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64C2" w:rsidRDefault="001A5DFE" w:rsidP="006F6C85">
      <w:pPr>
        <w:rPr>
          <w:b/>
          <w:sz w:val="24"/>
          <w:szCs w:val="24"/>
        </w:rPr>
      </w:pPr>
      <w:r w:rsidRPr="001A5DFE">
        <w:t xml:space="preserve"> </w:t>
      </w:r>
    </w:p>
    <w:p w:rsidR="006F6C85" w:rsidRPr="00E33733" w:rsidRDefault="006F6C85" w:rsidP="006F6C85">
      <w:pPr>
        <w:pStyle w:val="Ttulo1"/>
        <w:spacing w:before="100"/>
        <w:ind w:left="0"/>
        <w:jc w:val="center"/>
        <w:rPr>
          <w:rFonts w:ascii="Bookman Old Style" w:hAnsi="Bookman Old Style"/>
          <w:sz w:val="28"/>
          <w:szCs w:val="28"/>
          <w:lang w:val="pt-BR"/>
        </w:rPr>
      </w:pPr>
      <w:r w:rsidRPr="00E33733">
        <w:rPr>
          <w:rFonts w:ascii="Bookman Old Style" w:hAnsi="Bookman Old Style"/>
          <w:sz w:val="28"/>
          <w:szCs w:val="28"/>
          <w:lang w:val="pt-BR"/>
        </w:rPr>
        <w:t xml:space="preserve">PORTARIA Nº </w:t>
      </w:r>
      <w:r>
        <w:rPr>
          <w:rFonts w:ascii="Bookman Old Style" w:hAnsi="Bookman Old Style"/>
          <w:sz w:val="28"/>
          <w:szCs w:val="28"/>
          <w:lang w:val="pt-BR"/>
        </w:rPr>
        <w:t>131,</w:t>
      </w:r>
      <w:r w:rsidRPr="00E33733">
        <w:rPr>
          <w:rFonts w:ascii="Bookman Old Style" w:hAnsi="Bookman Old Style"/>
          <w:sz w:val="28"/>
          <w:szCs w:val="28"/>
          <w:lang w:val="pt-BR"/>
        </w:rPr>
        <w:t xml:space="preserve"> DE </w:t>
      </w:r>
      <w:r>
        <w:rPr>
          <w:rFonts w:ascii="Bookman Old Style" w:hAnsi="Bookman Old Style"/>
          <w:sz w:val="28"/>
          <w:szCs w:val="28"/>
          <w:lang w:val="pt-BR"/>
        </w:rPr>
        <w:t>28</w:t>
      </w:r>
      <w:r w:rsidRPr="00E33733">
        <w:rPr>
          <w:rFonts w:ascii="Bookman Old Style" w:hAnsi="Bookman Old Style"/>
          <w:sz w:val="28"/>
          <w:szCs w:val="28"/>
          <w:lang w:val="pt-BR"/>
        </w:rPr>
        <w:t xml:space="preserve"> DE ABRIL DE 2020.</w:t>
      </w:r>
    </w:p>
    <w:p w:rsidR="006F6C85" w:rsidRPr="00E33733" w:rsidRDefault="006F6C85" w:rsidP="006F6C85">
      <w:pPr>
        <w:pStyle w:val="Corpodetexto"/>
        <w:jc w:val="both"/>
        <w:rPr>
          <w:rFonts w:ascii="Bookman Old Style" w:hAnsi="Bookman Old Style"/>
          <w:b/>
          <w:sz w:val="28"/>
          <w:szCs w:val="28"/>
          <w:lang w:val="pt-BR"/>
        </w:rPr>
      </w:pPr>
    </w:p>
    <w:p w:rsidR="006F6C85" w:rsidRPr="00E33733" w:rsidRDefault="006F6C85" w:rsidP="006F6C85">
      <w:pPr>
        <w:pStyle w:val="Corpodetexto"/>
        <w:jc w:val="both"/>
        <w:rPr>
          <w:rFonts w:ascii="Bookman Old Style" w:hAnsi="Bookman Old Style"/>
          <w:b/>
          <w:sz w:val="28"/>
          <w:szCs w:val="28"/>
          <w:lang w:val="pt-BR"/>
        </w:rPr>
      </w:pPr>
    </w:p>
    <w:p w:rsidR="006F6C85" w:rsidRPr="00E33733" w:rsidRDefault="006F6C85" w:rsidP="006F6C85">
      <w:pPr>
        <w:shd w:val="clear" w:color="auto" w:fill="FFFFFF"/>
        <w:ind w:left="3402"/>
        <w:jc w:val="both"/>
        <w:rPr>
          <w:rFonts w:ascii="Bookman Old Style" w:hAnsi="Bookman Old Style" w:cs="Arial"/>
          <w:sz w:val="28"/>
          <w:szCs w:val="28"/>
          <w:bdr w:val="none" w:sz="0" w:space="0" w:color="auto" w:frame="1"/>
        </w:rPr>
      </w:pPr>
      <w:bookmarkStart w:id="0" w:name="_Hlk37839005"/>
      <w:r w:rsidRPr="00E33733">
        <w:rPr>
          <w:rFonts w:ascii="Bookman Old Style" w:hAnsi="Bookman Old Style" w:cs="Arial"/>
          <w:sz w:val="28"/>
          <w:szCs w:val="28"/>
          <w:bdr w:val="none" w:sz="0" w:space="0" w:color="auto" w:frame="1"/>
        </w:rPr>
        <w:t xml:space="preserve">Expede normas complementares que se fizerem necessárias para o cumprimento deste </w:t>
      </w:r>
      <w:r w:rsidRPr="00E33733">
        <w:rPr>
          <w:rFonts w:ascii="Bookman Old Style" w:hAnsi="Bookman Old Style" w:cs="Arial"/>
          <w:b/>
          <w:bCs/>
          <w:sz w:val="28"/>
          <w:szCs w:val="28"/>
          <w:bdr w:val="none" w:sz="0" w:space="0" w:color="auto" w:frame="1"/>
        </w:rPr>
        <w:t>Decreto nº 1501 de 17 de abril de 2020</w:t>
      </w:r>
      <w:r w:rsidRPr="00E33733">
        <w:rPr>
          <w:rFonts w:ascii="Bookman Old Style" w:hAnsi="Bookman Old Style" w:cs="Arial"/>
          <w:sz w:val="28"/>
          <w:szCs w:val="28"/>
          <w:bdr w:val="none" w:sz="0" w:space="0" w:color="auto" w:frame="1"/>
        </w:rPr>
        <w:t xml:space="preserve">. </w:t>
      </w:r>
    </w:p>
    <w:p w:rsidR="006F6C85" w:rsidRPr="00E33733" w:rsidRDefault="006F6C85" w:rsidP="006F6C85">
      <w:pPr>
        <w:ind w:left="4212" w:right="109" w:hanging="1"/>
        <w:jc w:val="both"/>
        <w:rPr>
          <w:rFonts w:ascii="Bookman Old Style" w:hAnsi="Bookman Old Style"/>
          <w:b/>
          <w:sz w:val="28"/>
          <w:szCs w:val="28"/>
        </w:rPr>
      </w:pPr>
      <w:r w:rsidRPr="00E33733">
        <w:rPr>
          <w:rFonts w:ascii="Bookman Old Style" w:hAnsi="Bookman Old Style"/>
          <w:sz w:val="28"/>
          <w:szCs w:val="28"/>
        </w:rPr>
        <w:t>.</w:t>
      </w:r>
    </w:p>
    <w:p w:rsidR="006F6C85" w:rsidRPr="00E33733" w:rsidRDefault="006F6C85" w:rsidP="006F6C85">
      <w:pPr>
        <w:pStyle w:val="Corpodetexto"/>
        <w:jc w:val="both"/>
        <w:rPr>
          <w:rFonts w:ascii="Bookman Old Style" w:hAnsi="Bookman Old Style"/>
          <w:sz w:val="28"/>
          <w:szCs w:val="28"/>
          <w:lang w:val="pt-BR"/>
        </w:rPr>
      </w:pPr>
    </w:p>
    <w:p w:rsidR="006F6C85" w:rsidRPr="00E33733" w:rsidRDefault="006F6C85" w:rsidP="006F6C85">
      <w:pPr>
        <w:pStyle w:val="Corpodetexto"/>
        <w:spacing w:before="11"/>
        <w:jc w:val="both"/>
        <w:rPr>
          <w:rFonts w:ascii="Bookman Old Style" w:hAnsi="Bookman Old Style"/>
          <w:sz w:val="28"/>
          <w:szCs w:val="28"/>
          <w:lang w:val="pt-BR"/>
        </w:rPr>
      </w:pPr>
    </w:p>
    <w:p w:rsidR="006F6C85" w:rsidRPr="00E33733" w:rsidRDefault="006F6C85" w:rsidP="006F6C85">
      <w:pPr>
        <w:spacing w:line="243" w:lineRule="exact"/>
        <w:ind w:firstLine="709"/>
        <w:jc w:val="both"/>
        <w:rPr>
          <w:rFonts w:ascii="Bookman Old Style" w:hAnsi="Bookman Old Style"/>
          <w:sz w:val="28"/>
          <w:szCs w:val="28"/>
        </w:rPr>
      </w:pPr>
      <w:r w:rsidRPr="00E33733">
        <w:rPr>
          <w:rFonts w:ascii="Bookman Old Style" w:hAnsi="Bookman Old Style"/>
          <w:sz w:val="28"/>
          <w:szCs w:val="28"/>
        </w:rPr>
        <w:t xml:space="preserve">O </w:t>
      </w:r>
      <w:r w:rsidRPr="00E33733">
        <w:rPr>
          <w:rFonts w:ascii="Bookman Old Style" w:hAnsi="Bookman Old Style"/>
          <w:b/>
          <w:sz w:val="28"/>
          <w:szCs w:val="28"/>
        </w:rPr>
        <w:t>PREFEITO DO MUNICÍPIO DE NOVA LACERDA</w:t>
      </w:r>
      <w:r w:rsidRPr="00E33733">
        <w:rPr>
          <w:rFonts w:ascii="Bookman Old Style" w:hAnsi="Bookman Old Style"/>
          <w:sz w:val="28"/>
          <w:szCs w:val="28"/>
        </w:rPr>
        <w:t>, ESTADO DE MATO GROSSO, no uso de suas atribuições legais e em conformidade com o art. 58 e incisos, da Lei Orgânica Municipal e do Decreto nº 1498, de 13 de abril de 2020,</w:t>
      </w:r>
    </w:p>
    <w:p w:rsidR="006F6C85" w:rsidRPr="00E33733" w:rsidRDefault="006F6C85" w:rsidP="006F6C85">
      <w:pPr>
        <w:pStyle w:val="Corpodetexto"/>
        <w:jc w:val="both"/>
        <w:rPr>
          <w:rFonts w:ascii="Bookman Old Style" w:hAnsi="Bookman Old Style"/>
          <w:sz w:val="28"/>
          <w:szCs w:val="28"/>
          <w:lang w:val="pt-BR"/>
        </w:rPr>
      </w:pPr>
    </w:p>
    <w:p w:rsidR="006F6C85" w:rsidRPr="00E33733" w:rsidRDefault="006F6C85" w:rsidP="006F6C85">
      <w:pPr>
        <w:shd w:val="clear" w:color="auto" w:fill="FFFFFF"/>
        <w:jc w:val="both"/>
        <w:rPr>
          <w:rFonts w:ascii="Bookman Old Style" w:hAnsi="Bookman Old Style" w:cs="Calibri"/>
          <w:bCs/>
          <w:sz w:val="28"/>
          <w:szCs w:val="28"/>
          <w:shd w:val="clear" w:color="auto" w:fill="FFFFFF"/>
        </w:rPr>
      </w:pPr>
      <w:r w:rsidRPr="00E33733">
        <w:rPr>
          <w:rStyle w:val="nfase"/>
          <w:rFonts w:ascii="Bookman Old Style" w:hAnsi="Bookman Old Style" w:cs="Calibri"/>
          <w:b/>
          <w:color w:val="000000" w:themeColor="text1"/>
          <w:sz w:val="28"/>
          <w:szCs w:val="28"/>
        </w:rPr>
        <w:t>CONSIDERANDO</w:t>
      </w:r>
      <w:r w:rsidRPr="00E33733">
        <w:rPr>
          <w:rFonts w:ascii="Bookman Old Style" w:hAnsi="Bookman Old Style" w:cs="Calibri"/>
          <w:color w:val="000000" w:themeColor="text1"/>
          <w:sz w:val="28"/>
          <w:szCs w:val="28"/>
          <w:shd w:val="clear" w:color="auto" w:fill="FFFFFF"/>
        </w:rPr>
        <w:t xml:space="preserve"> o disposto no artigo 196 da Constituição Federal, de 1988, que afirma que a saúde é direito de todos e dever do Estado, garantido mediante políticas sociais e econômicas que visem à redução do risco de doença e de </w:t>
      </w:r>
      <w:r w:rsidRPr="00E33733">
        <w:rPr>
          <w:rFonts w:ascii="Bookman Old Style" w:hAnsi="Bookman Old Style" w:cs="Calibri"/>
          <w:sz w:val="28"/>
          <w:szCs w:val="28"/>
          <w:shd w:val="clear" w:color="auto" w:fill="FFFFFF"/>
        </w:rPr>
        <w:t>outros agravos e ao acesso universal e igualitário às ações e serviços para sua promoção, proteção e recuperação;</w:t>
      </w:r>
      <w:r w:rsidRPr="00E33733">
        <w:rPr>
          <w:rFonts w:ascii="Bookman Old Style" w:hAnsi="Bookman Old Style" w:cs="Calibri"/>
          <w:sz w:val="28"/>
          <w:szCs w:val="28"/>
        </w:rPr>
        <w:br/>
      </w:r>
      <w:r w:rsidRPr="00E33733">
        <w:rPr>
          <w:rFonts w:ascii="Bookman Old Style" w:hAnsi="Bookman Old Style" w:cs="Calibri"/>
          <w:sz w:val="28"/>
          <w:szCs w:val="28"/>
        </w:rPr>
        <w:br/>
      </w:r>
      <w:r w:rsidRPr="00E33733">
        <w:rPr>
          <w:rStyle w:val="nfase"/>
          <w:rFonts w:ascii="Bookman Old Style" w:hAnsi="Bookman Old Style" w:cs="Calibri"/>
          <w:b/>
          <w:sz w:val="28"/>
          <w:szCs w:val="28"/>
        </w:rPr>
        <w:t>CONSIDERANDO</w:t>
      </w:r>
      <w:r w:rsidRPr="00E33733">
        <w:rPr>
          <w:rFonts w:ascii="Bookman Old Style" w:hAnsi="Bookman Old Style" w:cs="Calibri"/>
          <w:b/>
          <w:sz w:val="28"/>
          <w:szCs w:val="28"/>
          <w:shd w:val="clear" w:color="auto" w:fill="FFFFFF"/>
        </w:rPr>
        <w:t xml:space="preserve"> </w:t>
      </w:r>
      <w:r w:rsidRPr="00E33733">
        <w:rPr>
          <w:rFonts w:ascii="Bookman Old Style" w:hAnsi="Bookman Old Style" w:cs="Calibri"/>
          <w:bCs/>
          <w:sz w:val="28"/>
          <w:szCs w:val="28"/>
          <w:shd w:val="clear" w:color="auto" w:fill="FFFFFF"/>
        </w:rPr>
        <w:t xml:space="preserve">que o Decreto </w:t>
      </w:r>
      <w:r w:rsidRPr="00E33733">
        <w:rPr>
          <w:rFonts w:ascii="Bookman Old Style" w:hAnsi="Bookman Old Style" w:cs="Arial"/>
          <w:bCs/>
          <w:sz w:val="28"/>
          <w:szCs w:val="28"/>
          <w:bdr w:val="none" w:sz="0" w:space="0" w:color="auto" w:frame="1"/>
        </w:rPr>
        <w:t>Nº 452, DE 13 DE ABRIL DE 2020, autoriza a suspensão temporária dos descontos de empréstimos consignados em folha de pagamento no âmbito da Administração Pública Direta, Autárquica e Fundacional do Poder Executivo no âmbito do Estado de Mato grosso</w:t>
      </w:r>
      <w:r w:rsidRPr="00E33733">
        <w:rPr>
          <w:rFonts w:ascii="Bookman Old Style" w:hAnsi="Bookman Old Style" w:cs="Calibri"/>
          <w:bCs/>
          <w:sz w:val="28"/>
          <w:szCs w:val="28"/>
          <w:shd w:val="clear" w:color="auto" w:fill="FFFFFF"/>
        </w:rPr>
        <w:t>;</w:t>
      </w:r>
    </w:p>
    <w:p w:rsidR="006F6C85" w:rsidRPr="00E33733" w:rsidRDefault="006F6C85" w:rsidP="006F6C85">
      <w:pPr>
        <w:shd w:val="clear" w:color="auto" w:fill="FFFFFF"/>
        <w:jc w:val="both"/>
        <w:rPr>
          <w:rFonts w:ascii="Bookman Old Style" w:hAnsi="Bookman Old Style" w:cs="Calibri"/>
          <w:bCs/>
          <w:sz w:val="28"/>
          <w:szCs w:val="28"/>
          <w:shd w:val="clear" w:color="auto" w:fill="FFFFFF"/>
        </w:rPr>
      </w:pPr>
    </w:p>
    <w:p w:rsidR="006F6C85" w:rsidRPr="00E33733" w:rsidRDefault="006F6C85" w:rsidP="006F6C85">
      <w:pPr>
        <w:shd w:val="clear" w:color="auto" w:fill="FFFFFF"/>
        <w:jc w:val="both"/>
        <w:rPr>
          <w:rFonts w:ascii="Bookman Old Style" w:hAnsi="Bookman Old Style" w:cs="Calibri"/>
          <w:bCs/>
          <w:sz w:val="28"/>
          <w:szCs w:val="28"/>
          <w:shd w:val="clear" w:color="auto" w:fill="FFFFFF"/>
        </w:rPr>
      </w:pPr>
      <w:r w:rsidRPr="00E33733">
        <w:rPr>
          <w:rStyle w:val="nfase"/>
          <w:rFonts w:ascii="Bookman Old Style" w:hAnsi="Bookman Old Style" w:cs="Calibri"/>
          <w:b/>
          <w:sz w:val="28"/>
          <w:szCs w:val="28"/>
        </w:rPr>
        <w:t>CONSIDERANDO</w:t>
      </w:r>
      <w:r w:rsidRPr="00E33733">
        <w:rPr>
          <w:rFonts w:ascii="Bookman Old Style" w:hAnsi="Bookman Old Style" w:cs="Calibri"/>
          <w:b/>
          <w:sz w:val="28"/>
          <w:szCs w:val="28"/>
          <w:shd w:val="clear" w:color="auto" w:fill="FFFFFF"/>
        </w:rPr>
        <w:t xml:space="preserve"> </w:t>
      </w:r>
      <w:r w:rsidRPr="00E33733">
        <w:rPr>
          <w:rFonts w:ascii="Bookman Old Style" w:hAnsi="Bookman Old Style" w:cs="Calibri"/>
          <w:bCs/>
          <w:sz w:val="28"/>
          <w:szCs w:val="28"/>
          <w:shd w:val="clear" w:color="auto" w:fill="FFFFFF"/>
        </w:rPr>
        <w:t xml:space="preserve">que o Decreto </w:t>
      </w:r>
      <w:r w:rsidRPr="00E33733">
        <w:rPr>
          <w:rFonts w:ascii="Bookman Old Style" w:hAnsi="Bookman Old Style" w:cs="Arial"/>
          <w:bCs/>
          <w:sz w:val="28"/>
          <w:szCs w:val="28"/>
          <w:bdr w:val="none" w:sz="0" w:space="0" w:color="auto" w:frame="1"/>
        </w:rPr>
        <w:t>Nº 1.501, DE 17 DE ABRIL DE 2020, autoriza a suspensão temporária dos descontos de empréstimos consignados em folha de pagamento no âmbito da Administração Pública Direta, Autárquica e Fundacional do Poder Executivo no âmbito do Município de Nova Lacerda</w:t>
      </w:r>
      <w:r w:rsidRPr="00E33733">
        <w:rPr>
          <w:rFonts w:ascii="Bookman Old Style" w:hAnsi="Bookman Old Style" w:cs="Calibri"/>
          <w:bCs/>
          <w:sz w:val="28"/>
          <w:szCs w:val="28"/>
          <w:shd w:val="clear" w:color="auto" w:fill="FFFFFF"/>
        </w:rPr>
        <w:t>;</w:t>
      </w:r>
    </w:p>
    <w:p w:rsidR="006F6C85" w:rsidRPr="00E33733" w:rsidRDefault="006F6C85" w:rsidP="006F6C85">
      <w:pPr>
        <w:shd w:val="clear" w:color="auto" w:fill="FFFFFF"/>
        <w:jc w:val="both"/>
        <w:rPr>
          <w:rFonts w:ascii="Bookman Old Style" w:hAnsi="Bookman Old Style" w:cs="Calibri"/>
          <w:color w:val="000000" w:themeColor="text1"/>
          <w:sz w:val="28"/>
          <w:szCs w:val="28"/>
          <w:shd w:val="clear" w:color="auto" w:fill="FFFFFF"/>
        </w:rPr>
      </w:pPr>
      <w:r w:rsidRPr="00E33733">
        <w:rPr>
          <w:rFonts w:ascii="Bookman Old Style" w:hAnsi="Bookman Old Style" w:cs="Calibri"/>
          <w:sz w:val="28"/>
          <w:szCs w:val="28"/>
        </w:rPr>
        <w:br/>
      </w:r>
      <w:r w:rsidRPr="00E33733">
        <w:rPr>
          <w:rStyle w:val="nfase"/>
          <w:rFonts w:ascii="Bookman Old Style" w:hAnsi="Bookman Old Style" w:cs="Calibri"/>
          <w:b/>
          <w:color w:val="000000" w:themeColor="text1"/>
          <w:sz w:val="28"/>
          <w:szCs w:val="28"/>
        </w:rPr>
        <w:t xml:space="preserve">CONSIDERANDO </w:t>
      </w:r>
      <w:r w:rsidRPr="00E33733">
        <w:rPr>
          <w:rFonts w:ascii="Bookman Old Style" w:hAnsi="Bookman Old Style" w:cs="Calibri"/>
          <w:color w:val="000000" w:themeColor="text1"/>
          <w:sz w:val="28"/>
          <w:szCs w:val="28"/>
          <w:shd w:val="clear" w:color="auto" w:fill="FFFFFF"/>
        </w:rPr>
        <w:t xml:space="preserve">a Portaria nº 188/GM/MS, de 04 de fevereiro </w:t>
      </w:r>
      <w:r w:rsidRPr="00E33733">
        <w:rPr>
          <w:rFonts w:ascii="Bookman Old Style" w:hAnsi="Bookman Old Style" w:cs="Calibri"/>
          <w:color w:val="000000" w:themeColor="text1"/>
          <w:sz w:val="28"/>
          <w:szCs w:val="28"/>
          <w:shd w:val="clear" w:color="auto" w:fill="FFFFFF"/>
        </w:rPr>
        <w:lastRenderedPageBreak/>
        <w:t xml:space="preserve">de 2020, que declara Emergência em Saúde Pública de Importância Nacional, em razão da infecção humana pelo novo </w:t>
      </w:r>
      <w:proofErr w:type="spellStart"/>
      <w:r w:rsidRPr="00E33733">
        <w:rPr>
          <w:rFonts w:ascii="Bookman Old Style" w:hAnsi="Bookman Old Style" w:cs="Calibri"/>
          <w:color w:val="000000" w:themeColor="text1"/>
          <w:sz w:val="28"/>
          <w:szCs w:val="28"/>
          <w:shd w:val="clear" w:color="auto" w:fill="FFFFFF"/>
        </w:rPr>
        <w:t>Coronavírus</w:t>
      </w:r>
      <w:proofErr w:type="spellEnd"/>
      <w:r w:rsidRPr="00E33733">
        <w:rPr>
          <w:rFonts w:ascii="Bookman Old Style" w:hAnsi="Bookman Old Style" w:cs="Calibri"/>
          <w:color w:val="000000" w:themeColor="text1"/>
          <w:sz w:val="28"/>
          <w:szCs w:val="28"/>
          <w:shd w:val="clear" w:color="auto" w:fill="FFFFFF"/>
        </w:rPr>
        <w:t xml:space="preserve"> (COVID-19);</w:t>
      </w:r>
    </w:p>
    <w:p w:rsidR="006F6C85" w:rsidRPr="00E33733" w:rsidRDefault="006F6C85" w:rsidP="006F6C85">
      <w:pPr>
        <w:shd w:val="clear" w:color="auto" w:fill="FFFFFF"/>
        <w:jc w:val="both"/>
        <w:rPr>
          <w:rFonts w:ascii="Bookman Old Style" w:hAnsi="Bookman Old Style" w:cs="Calibri"/>
          <w:color w:val="000000" w:themeColor="text1"/>
          <w:sz w:val="28"/>
          <w:szCs w:val="28"/>
          <w:shd w:val="clear" w:color="auto" w:fill="FFFFFF"/>
        </w:rPr>
      </w:pPr>
      <w:r w:rsidRPr="00E33733">
        <w:rPr>
          <w:rFonts w:ascii="Bookman Old Style" w:hAnsi="Bookman Old Style" w:cs="Calibri"/>
          <w:color w:val="000000" w:themeColor="text1"/>
          <w:sz w:val="28"/>
          <w:szCs w:val="28"/>
        </w:rPr>
        <w:br/>
      </w:r>
      <w:r w:rsidRPr="00E33733">
        <w:rPr>
          <w:rStyle w:val="nfase"/>
          <w:rFonts w:ascii="Bookman Old Style" w:hAnsi="Bookman Old Style" w:cs="Calibri"/>
          <w:b/>
          <w:color w:val="000000" w:themeColor="text1"/>
          <w:sz w:val="28"/>
          <w:szCs w:val="28"/>
        </w:rPr>
        <w:t>CONSIDERANDO</w:t>
      </w:r>
      <w:r w:rsidRPr="00E33733">
        <w:rPr>
          <w:rFonts w:ascii="Bookman Old Style" w:hAnsi="Bookman Old Style" w:cs="Calibri"/>
          <w:color w:val="000000" w:themeColor="text1"/>
          <w:sz w:val="28"/>
          <w:szCs w:val="28"/>
          <w:shd w:val="clear" w:color="auto" w:fill="FFFFFF"/>
        </w:rPr>
        <w:t xml:space="preserve"> que, no dia 11 de março do corrente ano, a Organização Mundial de Saúde declarou como pandemia a infecção humana pelo novo </w:t>
      </w:r>
      <w:proofErr w:type="spellStart"/>
      <w:r w:rsidRPr="00E33733">
        <w:rPr>
          <w:rFonts w:ascii="Bookman Old Style" w:hAnsi="Bookman Old Style" w:cs="Calibri"/>
          <w:color w:val="000000" w:themeColor="text1"/>
          <w:sz w:val="28"/>
          <w:szCs w:val="28"/>
          <w:shd w:val="clear" w:color="auto" w:fill="FFFFFF"/>
        </w:rPr>
        <w:t>Coronavírus</w:t>
      </w:r>
      <w:proofErr w:type="spellEnd"/>
      <w:r w:rsidRPr="00E33733">
        <w:rPr>
          <w:rFonts w:ascii="Bookman Old Style" w:hAnsi="Bookman Old Style" w:cs="Calibri"/>
          <w:color w:val="000000" w:themeColor="text1"/>
          <w:sz w:val="28"/>
          <w:szCs w:val="28"/>
          <w:shd w:val="clear" w:color="auto" w:fill="FFFFFF"/>
        </w:rPr>
        <w:t xml:space="preserve"> (COVID-19);</w:t>
      </w:r>
    </w:p>
    <w:p w:rsidR="006F6C85" w:rsidRPr="00E33733" w:rsidRDefault="006F6C85" w:rsidP="006F6C85">
      <w:pPr>
        <w:pStyle w:val="Default"/>
        <w:jc w:val="both"/>
        <w:rPr>
          <w:rFonts w:ascii="Bookman Old Style" w:hAnsi="Bookman Old Style"/>
          <w:color w:val="000000" w:themeColor="text1"/>
          <w:sz w:val="28"/>
          <w:szCs w:val="28"/>
        </w:rPr>
      </w:pPr>
    </w:p>
    <w:p w:rsidR="006F6C85" w:rsidRPr="00E33733" w:rsidRDefault="006F6C85" w:rsidP="006F6C85">
      <w:pPr>
        <w:adjustRightInd w:val="0"/>
        <w:jc w:val="both"/>
        <w:rPr>
          <w:rFonts w:ascii="Bookman Old Style" w:hAnsi="Bookman Old Style"/>
          <w:bCs/>
          <w:color w:val="000000" w:themeColor="text1"/>
          <w:sz w:val="28"/>
          <w:szCs w:val="28"/>
        </w:rPr>
      </w:pPr>
      <w:r w:rsidRPr="00E33733">
        <w:rPr>
          <w:rFonts w:ascii="Bookman Old Style" w:hAnsi="Bookman Old Style"/>
          <w:b/>
          <w:bCs/>
          <w:color w:val="000000" w:themeColor="text1"/>
          <w:sz w:val="28"/>
          <w:szCs w:val="28"/>
        </w:rPr>
        <w:t xml:space="preserve">CONSIDERANDO </w:t>
      </w:r>
      <w:r w:rsidRPr="00E33733">
        <w:rPr>
          <w:rFonts w:ascii="Bookman Old Style" w:hAnsi="Bookman Old Style"/>
          <w:bCs/>
          <w:color w:val="000000" w:themeColor="text1"/>
          <w:sz w:val="28"/>
          <w:szCs w:val="28"/>
        </w:rPr>
        <w:t>o Decreto Estadual nº 407, de 16 de março de 2020 e o Decreto Estadual nº 419, de 20 de março de 2019;</w:t>
      </w:r>
    </w:p>
    <w:p w:rsidR="006F6C85" w:rsidRPr="00E33733" w:rsidRDefault="006F6C85" w:rsidP="006F6C85">
      <w:pPr>
        <w:adjustRightInd w:val="0"/>
        <w:jc w:val="both"/>
        <w:rPr>
          <w:rFonts w:ascii="Bookman Old Style" w:hAnsi="Bookman Old Style"/>
          <w:bCs/>
          <w:color w:val="000000" w:themeColor="text1"/>
          <w:sz w:val="28"/>
          <w:szCs w:val="28"/>
        </w:rPr>
      </w:pPr>
    </w:p>
    <w:p w:rsidR="006F6C85" w:rsidRPr="00E33733" w:rsidRDefault="006F6C85" w:rsidP="006F6C85">
      <w:pPr>
        <w:adjustRightInd w:val="0"/>
        <w:jc w:val="both"/>
        <w:rPr>
          <w:rFonts w:ascii="Bookman Old Style" w:hAnsi="Bookman Old Style"/>
          <w:bCs/>
          <w:color w:val="000000" w:themeColor="text1"/>
          <w:sz w:val="28"/>
          <w:szCs w:val="28"/>
        </w:rPr>
      </w:pPr>
      <w:r w:rsidRPr="00E33733">
        <w:rPr>
          <w:rFonts w:ascii="Bookman Old Style" w:hAnsi="Bookman Old Style"/>
          <w:b/>
          <w:bCs/>
          <w:color w:val="000000" w:themeColor="text1"/>
          <w:sz w:val="28"/>
          <w:szCs w:val="28"/>
        </w:rPr>
        <w:t xml:space="preserve">CONSIDERANDO </w:t>
      </w:r>
      <w:r w:rsidRPr="00E33733">
        <w:rPr>
          <w:rFonts w:ascii="Bookman Old Style" w:hAnsi="Bookman Old Style"/>
          <w:bCs/>
          <w:color w:val="000000" w:themeColor="text1"/>
          <w:sz w:val="28"/>
          <w:szCs w:val="28"/>
        </w:rPr>
        <w:t>o Decreto Municipal nº 1492, de 06 de abril de 2020, decretou emergência na Saúde no âmbito do Município de Nova Lacerda-MT, aprovada pela Resolução nº 003/2020, pela Câmara Municipal de Nova Lacerda-MT;</w:t>
      </w:r>
    </w:p>
    <w:p w:rsidR="006F6C85" w:rsidRPr="00E33733" w:rsidRDefault="006F6C85" w:rsidP="006F6C85">
      <w:pPr>
        <w:adjustRightInd w:val="0"/>
        <w:jc w:val="both"/>
        <w:rPr>
          <w:rFonts w:ascii="Bookman Old Style" w:hAnsi="Bookman Old Style"/>
          <w:bCs/>
          <w:color w:val="000000" w:themeColor="text1"/>
          <w:sz w:val="28"/>
          <w:szCs w:val="28"/>
        </w:rPr>
      </w:pPr>
    </w:p>
    <w:p w:rsidR="006F6C85" w:rsidRPr="00E33733" w:rsidRDefault="006F6C85" w:rsidP="006F6C85">
      <w:pPr>
        <w:adjustRightInd w:val="0"/>
        <w:jc w:val="both"/>
        <w:rPr>
          <w:rFonts w:ascii="Bookman Old Style" w:hAnsi="Bookman Old Style"/>
          <w:color w:val="000000" w:themeColor="text1"/>
          <w:sz w:val="28"/>
          <w:szCs w:val="28"/>
        </w:rPr>
      </w:pPr>
      <w:r w:rsidRPr="00E33733">
        <w:rPr>
          <w:rFonts w:ascii="Bookman Old Style" w:hAnsi="Bookman Old Style"/>
          <w:b/>
          <w:color w:val="000000" w:themeColor="text1"/>
          <w:sz w:val="28"/>
          <w:szCs w:val="28"/>
        </w:rPr>
        <w:t>CONSIDERANDO</w:t>
      </w:r>
      <w:r w:rsidRPr="00E33733">
        <w:rPr>
          <w:rFonts w:ascii="Bookman Old Style" w:hAnsi="Bookman Old Style"/>
          <w:color w:val="000000" w:themeColor="text1"/>
          <w:sz w:val="28"/>
          <w:szCs w:val="28"/>
        </w:rPr>
        <w:t xml:space="preserve"> o crescente número de cidadãos contaminados pelo novo </w:t>
      </w:r>
      <w:proofErr w:type="spellStart"/>
      <w:r w:rsidRPr="00E33733">
        <w:rPr>
          <w:rFonts w:ascii="Bookman Old Style" w:hAnsi="Bookman Old Style"/>
          <w:color w:val="000000" w:themeColor="text1"/>
          <w:sz w:val="28"/>
          <w:szCs w:val="28"/>
        </w:rPr>
        <w:t>coronavírus</w:t>
      </w:r>
      <w:proofErr w:type="spellEnd"/>
      <w:r w:rsidRPr="00E33733">
        <w:rPr>
          <w:rFonts w:ascii="Bookman Old Style" w:hAnsi="Bookman Old Style"/>
          <w:color w:val="000000" w:themeColor="text1"/>
          <w:sz w:val="28"/>
          <w:szCs w:val="28"/>
        </w:rPr>
        <w:t xml:space="preserve"> no país; </w:t>
      </w:r>
    </w:p>
    <w:p w:rsidR="006F6C85" w:rsidRPr="00E33733" w:rsidRDefault="006F6C85" w:rsidP="006F6C85">
      <w:pPr>
        <w:adjustRightInd w:val="0"/>
        <w:jc w:val="both"/>
        <w:rPr>
          <w:rFonts w:ascii="Bookman Old Style" w:hAnsi="Bookman Old Style"/>
          <w:color w:val="000000" w:themeColor="text1"/>
          <w:sz w:val="28"/>
          <w:szCs w:val="28"/>
        </w:rPr>
      </w:pPr>
    </w:p>
    <w:p w:rsidR="006F6C85" w:rsidRPr="00E33733" w:rsidRDefault="006F6C85" w:rsidP="006F6C85">
      <w:pPr>
        <w:adjustRightInd w:val="0"/>
        <w:jc w:val="both"/>
        <w:rPr>
          <w:rFonts w:ascii="Bookman Old Style" w:hAnsi="Bookman Old Style"/>
          <w:color w:val="000000" w:themeColor="text1"/>
          <w:sz w:val="28"/>
          <w:szCs w:val="28"/>
        </w:rPr>
      </w:pPr>
      <w:r w:rsidRPr="00E33733">
        <w:rPr>
          <w:rFonts w:ascii="Bookman Old Style" w:hAnsi="Bookman Old Style"/>
          <w:b/>
          <w:color w:val="000000" w:themeColor="text1"/>
          <w:sz w:val="28"/>
          <w:szCs w:val="28"/>
        </w:rPr>
        <w:t>CONSIDERANDO</w:t>
      </w:r>
      <w:r w:rsidRPr="00E33733">
        <w:rPr>
          <w:rFonts w:ascii="Bookman Old Style" w:hAnsi="Bookman Old Style"/>
          <w:color w:val="000000" w:themeColor="text1"/>
          <w:sz w:val="28"/>
          <w:szCs w:val="28"/>
        </w:rPr>
        <w:t xml:space="preserve"> a premente necessidade de novas medidas temporárias, emergenciais e adicionais a serem implementadas no âmbito do Município de Nova Lacerda com a finalidade de diminuir a proliferação da COVID-19; </w:t>
      </w:r>
    </w:p>
    <w:p w:rsidR="006F6C85" w:rsidRPr="00E33733" w:rsidRDefault="006F6C85" w:rsidP="006F6C85">
      <w:pPr>
        <w:adjustRightInd w:val="0"/>
        <w:jc w:val="both"/>
        <w:rPr>
          <w:rFonts w:ascii="Bookman Old Style" w:hAnsi="Bookman Old Style"/>
          <w:color w:val="000000" w:themeColor="text1"/>
          <w:sz w:val="28"/>
          <w:szCs w:val="28"/>
        </w:rPr>
      </w:pPr>
    </w:p>
    <w:p w:rsidR="006F6C85" w:rsidRPr="00E33733" w:rsidRDefault="006F6C85" w:rsidP="006F6C85">
      <w:pPr>
        <w:adjustRightInd w:val="0"/>
        <w:jc w:val="both"/>
        <w:rPr>
          <w:rFonts w:ascii="Bookman Old Style" w:hAnsi="Bookman Old Style"/>
          <w:color w:val="000000" w:themeColor="text1"/>
          <w:sz w:val="28"/>
          <w:szCs w:val="28"/>
        </w:rPr>
      </w:pPr>
      <w:r w:rsidRPr="00E33733"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CONSIDERANDO </w:t>
      </w:r>
      <w:r w:rsidRPr="00E33733">
        <w:rPr>
          <w:rFonts w:ascii="Bookman Old Style" w:hAnsi="Bookman Old Style"/>
          <w:color w:val="000000" w:themeColor="text1"/>
          <w:sz w:val="28"/>
          <w:szCs w:val="28"/>
        </w:rPr>
        <w:t xml:space="preserve">que o isolamento social é </w:t>
      </w:r>
      <w:proofErr w:type="gramStart"/>
      <w:r w:rsidRPr="00E33733">
        <w:rPr>
          <w:rFonts w:ascii="Bookman Old Style" w:hAnsi="Bookman Old Style"/>
          <w:color w:val="000000" w:themeColor="text1"/>
          <w:sz w:val="28"/>
          <w:szCs w:val="28"/>
        </w:rPr>
        <w:t>considerada</w:t>
      </w:r>
      <w:proofErr w:type="gramEnd"/>
      <w:r w:rsidRPr="00E33733">
        <w:rPr>
          <w:rFonts w:ascii="Bookman Old Style" w:hAnsi="Bookman Old Style"/>
          <w:color w:val="000000" w:themeColor="text1"/>
          <w:sz w:val="28"/>
          <w:szCs w:val="28"/>
        </w:rPr>
        <w:t xml:space="preserve"> a principal estratégia de proteção e prevenção para a contaminação do </w:t>
      </w:r>
      <w:proofErr w:type="spellStart"/>
      <w:r w:rsidRPr="00E33733">
        <w:rPr>
          <w:rFonts w:ascii="Bookman Old Style" w:hAnsi="Bookman Old Style"/>
          <w:color w:val="000000" w:themeColor="text1"/>
          <w:sz w:val="28"/>
          <w:szCs w:val="28"/>
        </w:rPr>
        <w:t>Coronavírus</w:t>
      </w:r>
      <w:proofErr w:type="spellEnd"/>
      <w:r w:rsidRPr="00E33733">
        <w:rPr>
          <w:rFonts w:ascii="Bookman Old Style" w:hAnsi="Bookman Old Style"/>
          <w:color w:val="000000" w:themeColor="text1"/>
          <w:sz w:val="28"/>
          <w:szCs w:val="28"/>
        </w:rPr>
        <w:t xml:space="preserve">; </w:t>
      </w:r>
    </w:p>
    <w:p w:rsidR="006F6C85" w:rsidRPr="00E33733" w:rsidRDefault="006F6C85" w:rsidP="006F6C85">
      <w:pPr>
        <w:adjustRightInd w:val="0"/>
        <w:jc w:val="both"/>
        <w:rPr>
          <w:rFonts w:ascii="Bookman Old Style" w:hAnsi="Bookman Old Style"/>
          <w:color w:val="000000" w:themeColor="text1"/>
          <w:sz w:val="28"/>
          <w:szCs w:val="28"/>
        </w:rPr>
      </w:pPr>
    </w:p>
    <w:p w:rsidR="006F6C85" w:rsidRPr="00E33733" w:rsidRDefault="006F6C85" w:rsidP="006F6C85">
      <w:pPr>
        <w:adjustRightInd w:val="0"/>
        <w:jc w:val="both"/>
        <w:rPr>
          <w:rFonts w:ascii="Bookman Old Style" w:hAnsi="Bookman Old Style"/>
          <w:color w:val="000000" w:themeColor="text1"/>
          <w:sz w:val="28"/>
          <w:szCs w:val="28"/>
        </w:rPr>
      </w:pPr>
      <w:r w:rsidRPr="00E33733">
        <w:rPr>
          <w:rFonts w:ascii="Bookman Old Style" w:hAnsi="Bookman Old Style"/>
          <w:b/>
          <w:color w:val="000000" w:themeColor="text1"/>
          <w:sz w:val="28"/>
          <w:szCs w:val="28"/>
        </w:rPr>
        <w:t>CONSIDERANDO</w:t>
      </w:r>
      <w:r w:rsidRPr="00E33733">
        <w:rPr>
          <w:rFonts w:ascii="Bookman Old Style" w:hAnsi="Bookman Old Style"/>
          <w:color w:val="000000" w:themeColor="text1"/>
          <w:sz w:val="28"/>
          <w:szCs w:val="28"/>
        </w:rPr>
        <w:t xml:space="preserve"> a necessidade de adotar medidas adicionais ao Decreto nº 1479, de 18 de março de 2020 e Decreto nº 1492, de 06 de abril de 2020, com o objetivo de conter a propagação em massa do novo </w:t>
      </w:r>
      <w:proofErr w:type="spellStart"/>
      <w:r w:rsidRPr="00E33733">
        <w:rPr>
          <w:rFonts w:ascii="Bookman Old Style" w:hAnsi="Bookman Old Style"/>
          <w:color w:val="000000" w:themeColor="text1"/>
          <w:sz w:val="28"/>
          <w:szCs w:val="28"/>
        </w:rPr>
        <w:t>coronavírus</w:t>
      </w:r>
      <w:proofErr w:type="spellEnd"/>
      <w:r w:rsidRPr="00E33733">
        <w:rPr>
          <w:rFonts w:ascii="Bookman Old Style" w:hAnsi="Bookman Old Style"/>
          <w:color w:val="000000" w:themeColor="text1"/>
          <w:sz w:val="28"/>
          <w:szCs w:val="28"/>
        </w:rPr>
        <w:t>;</w:t>
      </w:r>
    </w:p>
    <w:p w:rsidR="006F6C85" w:rsidRPr="00E33733" w:rsidRDefault="006F6C85" w:rsidP="006F6C85">
      <w:pPr>
        <w:adjustRightInd w:val="0"/>
        <w:jc w:val="both"/>
        <w:rPr>
          <w:rFonts w:ascii="Bookman Old Style" w:hAnsi="Bookman Old Style"/>
          <w:i/>
          <w:color w:val="000000" w:themeColor="text1"/>
          <w:sz w:val="28"/>
          <w:szCs w:val="28"/>
        </w:rPr>
      </w:pPr>
    </w:p>
    <w:p w:rsidR="006F6C85" w:rsidRPr="00E33733" w:rsidRDefault="006F6C85" w:rsidP="006F6C85">
      <w:pPr>
        <w:adjustRightInd w:val="0"/>
        <w:jc w:val="both"/>
        <w:rPr>
          <w:rFonts w:ascii="Bookman Old Style" w:hAnsi="Bookman Old Style" w:cs="Calibri"/>
          <w:color w:val="000000" w:themeColor="text1"/>
          <w:sz w:val="28"/>
          <w:szCs w:val="28"/>
          <w:shd w:val="clear" w:color="auto" w:fill="FFFFFF"/>
        </w:rPr>
      </w:pPr>
      <w:r w:rsidRPr="00E33733">
        <w:rPr>
          <w:rFonts w:ascii="Bookman Old Style" w:hAnsi="Bookman Old Style"/>
          <w:b/>
          <w:color w:val="000000" w:themeColor="text1"/>
          <w:sz w:val="28"/>
          <w:szCs w:val="28"/>
        </w:rPr>
        <w:t>CONSIDERANDO</w:t>
      </w:r>
      <w:r w:rsidRPr="00E33733">
        <w:rPr>
          <w:rFonts w:ascii="Bookman Old Style" w:hAnsi="Bookman Old Style" w:cs="Calibri"/>
          <w:color w:val="000000" w:themeColor="text1"/>
          <w:sz w:val="28"/>
          <w:szCs w:val="28"/>
          <w:shd w:val="clear" w:color="auto" w:fill="FFFFFF"/>
        </w:rPr>
        <w:t xml:space="preserve"> que uma das principais medidas para conter a disseminação do novo </w:t>
      </w:r>
      <w:proofErr w:type="spellStart"/>
      <w:r w:rsidRPr="00E33733">
        <w:rPr>
          <w:rFonts w:ascii="Bookman Old Style" w:hAnsi="Bookman Old Style" w:cs="Calibri"/>
          <w:color w:val="000000" w:themeColor="text1"/>
          <w:sz w:val="28"/>
          <w:szCs w:val="28"/>
          <w:shd w:val="clear" w:color="auto" w:fill="FFFFFF"/>
        </w:rPr>
        <w:t>Coronavírus</w:t>
      </w:r>
      <w:proofErr w:type="spellEnd"/>
      <w:r w:rsidRPr="00E33733">
        <w:rPr>
          <w:rFonts w:ascii="Bookman Old Style" w:hAnsi="Bookman Old Style" w:cs="Calibri"/>
          <w:color w:val="000000" w:themeColor="text1"/>
          <w:sz w:val="28"/>
          <w:szCs w:val="28"/>
          <w:shd w:val="clear" w:color="auto" w:fill="FFFFFF"/>
        </w:rPr>
        <w:t xml:space="preserve"> é o isolamento e o distanciamento social, conforme orientação das autoridades sanitárias;</w:t>
      </w:r>
    </w:p>
    <w:p w:rsidR="006F6C85" w:rsidRPr="00E33733" w:rsidRDefault="006F6C85" w:rsidP="006F6C85">
      <w:pPr>
        <w:pStyle w:val="Corpodetexto"/>
        <w:jc w:val="both"/>
        <w:rPr>
          <w:rFonts w:ascii="Bookman Old Style" w:hAnsi="Bookman Old Style"/>
          <w:sz w:val="28"/>
          <w:szCs w:val="28"/>
          <w:lang w:val="pt-BR"/>
        </w:rPr>
      </w:pPr>
      <w:bookmarkStart w:id="1" w:name="_GoBack"/>
      <w:bookmarkEnd w:id="1"/>
    </w:p>
    <w:p w:rsidR="006F6C85" w:rsidRPr="00E33733" w:rsidRDefault="006F6C85" w:rsidP="006F6C85">
      <w:pPr>
        <w:pStyle w:val="Corpodetexto"/>
        <w:spacing w:before="11"/>
        <w:jc w:val="both"/>
        <w:rPr>
          <w:rFonts w:ascii="Bookman Old Style" w:hAnsi="Bookman Old Style"/>
          <w:sz w:val="28"/>
          <w:szCs w:val="28"/>
          <w:lang w:val="pt-BR"/>
        </w:rPr>
      </w:pPr>
    </w:p>
    <w:p w:rsidR="006F6C85" w:rsidRPr="00E33733" w:rsidRDefault="006F6C85" w:rsidP="006F6C85">
      <w:pPr>
        <w:pStyle w:val="Ttulo1"/>
        <w:ind w:left="3888"/>
        <w:jc w:val="both"/>
        <w:rPr>
          <w:rFonts w:ascii="Bookman Old Style" w:hAnsi="Bookman Old Style"/>
          <w:sz w:val="28"/>
          <w:szCs w:val="28"/>
          <w:lang w:val="pt-BR"/>
        </w:rPr>
      </w:pPr>
      <w:r w:rsidRPr="00E33733">
        <w:rPr>
          <w:rFonts w:ascii="Bookman Old Style" w:hAnsi="Bookman Old Style"/>
          <w:sz w:val="28"/>
          <w:szCs w:val="28"/>
          <w:lang w:val="pt-BR"/>
        </w:rPr>
        <w:t>RESOLVE:</w:t>
      </w:r>
    </w:p>
    <w:p w:rsidR="006F6C85" w:rsidRPr="00E33733" w:rsidRDefault="006F6C85" w:rsidP="006F6C85">
      <w:pPr>
        <w:pStyle w:val="Corpodetexto"/>
        <w:jc w:val="both"/>
        <w:rPr>
          <w:rFonts w:ascii="Bookman Old Style" w:hAnsi="Bookman Old Style"/>
          <w:b/>
          <w:sz w:val="28"/>
          <w:szCs w:val="28"/>
          <w:lang w:val="pt-BR"/>
        </w:rPr>
      </w:pPr>
    </w:p>
    <w:p w:rsidR="006F6C85" w:rsidRPr="00E33733" w:rsidRDefault="006F6C85" w:rsidP="006F6C85">
      <w:pPr>
        <w:shd w:val="clear" w:color="auto" w:fill="FFFFFF"/>
        <w:jc w:val="both"/>
        <w:rPr>
          <w:rFonts w:ascii="Bookman Old Style" w:eastAsia="Times New Roman" w:hAnsi="Bookman Old Style" w:cs="Times New Roman"/>
          <w:sz w:val="28"/>
          <w:szCs w:val="28"/>
          <w:lang w:eastAsia="pt-BR"/>
        </w:rPr>
      </w:pPr>
      <w:r w:rsidRPr="008F4B54">
        <w:rPr>
          <w:rFonts w:ascii="Bookman Old Style" w:eastAsia="Times New Roman" w:hAnsi="Bookman Old Style" w:cs="Times New Roman"/>
          <w:b/>
          <w:bCs/>
          <w:sz w:val="28"/>
          <w:szCs w:val="28"/>
          <w:lang w:eastAsia="pt-BR"/>
        </w:rPr>
        <w:t>Art.   1º</w:t>
      </w:r>
      <w:r w:rsidRPr="00E33733">
        <w:rPr>
          <w:rFonts w:ascii="Bookman Old Style" w:eastAsia="Times New Roman" w:hAnsi="Bookman Old Style" w:cs="Times New Roman"/>
          <w:sz w:val="28"/>
          <w:szCs w:val="28"/>
          <w:lang w:eastAsia="pt-BR"/>
        </w:rPr>
        <w:t xml:space="preserve"> </w:t>
      </w:r>
      <w:r w:rsidRPr="008F4B54">
        <w:rPr>
          <w:rFonts w:ascii="Bookman Old Style" w:eastAsia="Times New Roman" w:hAnsi="Bookman Old Style" w:cs="Times New Roman"/>
          <w:sz w:val="28"/>
          <w:szCs w:val="28"/>
          <w:lang w:eastAsia="pt-BR"/>
        </w:rPr>
        <w:t xml:space="preserve">Autorizar </w:t>
      </w:r>
      <w:r>
        <w:rPr>
          <w:rFonts w:ascii="Bookman Old Style" w:eastAsia="Times New Roman" w:hAnsi="Bookman Old Style" w:cs="Times New Roman"/>
          <w:sz w:val="28"/>
          <w:szCs w:val="28"/>
          <w:lang w:eastAsia="pt-BR"/>
        </w:rPr>
        <w:t>o Departamento de Recursos Humanos</w:t>
      </w:r>
      <w:r w:rsidRPr="008F4B54">
        <w:rPr>
          <w:rFonts w:ascii="Bookman Old Style" w:eastAsia="Times New Roman" w:hAnsi="Bookman Old Style" w:cs="Times New Roman"/>
          <w:sz w:val="28"/>
          <w:szCs w:val="28"/>
          <w:lang w:eastAsia="pt-BR"/>
        </w:rPr>
        <w:t xml:space="preserve"> para suspender a retenção em folha   de   pagamento   de   parcela   de empréstimos   consignados   d</w:t>
      </w:r>
      <w:r w:rsidRPr="00E33733">
        <w:rPr>
          <w:rFonts w:ascii="Bookman Old Style" w:eastAsia="Times New Roman" w:hAnsi="Bookman Old Style" w:cs="Times New Roman"/>
          <w:sz w:val="28"/>
          <w:szCs w:val="28"/>
          <w:lang w:eastAsia="pt-BR"/>
        </w:rPr>
        <w:t xml:space="preserve">e </w:t>
      </w:r>
      <w:r w:rsidRPr="008F4B54">
        <w:rPr>
          <w:rFonts w:ascii="Bookman Old Style" w:eastAsia="Times New Roman" w:hAnsi="Bookman Old Style" w:cs="Times New Roman"/>
          <w:sz w:val="28"/>
          <w:szCs w:val="28"/>
          <w:lang w:eastAsia="pt-BR"/>
        </w:rPr>
        <w:t>membros, servidores, servidores aposentados e pensionistas, desde que o Banco tenha autorizado</w:t>
      </w:r>
      <w:r w:rsidRPr="00E33733">
        <w:rPr>
          <w:rFonts w:ascii="Bookman Old Style" w:eastAsia="Times New Roman" w:hAnsi="Bookman Old Style" w:cs="Times New Roman"/>
          <w:sz w:val="28"/>
          <w:szCs w:val="28"/>
          <w:lang w:eastAsia="pt-BR"/>
        </w:rPr>
        <w:t xml:space="preserve"> </w:t>
      </w:r>
      <w:r w:rsidRPr="008F4B54">
        <w:rPr>
          <w:rFonts w:ascii="Bookman Old Style" w:eastAsia="Times New Roman" w:hAnsi="Bookman Old Style" w:cs="Times New Roman"/>
          <w:sz w:val="28"/>
          <w:szCs w:val="28"/>
          <w:lang w:eastAsia="pt-BR"/>
        </w:rPr>
        <w:t>por solicitação destes e comunicado a</w:t>
      </w:r>
      <w:r>
        <w:rPr>
          <w:rFonts w:ascii="Bookman Old Style" w:eastAsia="Times New Roman" w:hAnsi="Bookman Old Style" w:cs="Times New Roman"/>
          <w:sz w:val="28"/>
          <w:szCs w:val="28"/>
          <w:lang w:eastAsia="pt-BR"/>
        </w:rPr>
        <w:t xml:space="preserve"> Prefeitura Municipal de Nova Lacerda-MT</w:t>
      </w:r>
      <w:r w:rsidRPr="008F4B54">
        <w:rPr>
          <w:rFonts w:ascii="Bookman Old Style" w:eastAsia="Times New Roman" w:hAnsi="Bookman Old Style" w:cs="Times New Roman"/>
          <w:sz w:val="28"/>
          <w:szCs w:val="28"/>
          <w:lang w:eastAsia="pt-BR"/>
        </w:rPr>
        <w:t xml:space="preserve">. </w:t>
      </w:r>
    </w:p>
    <w:p w:rsidR="006F6C85" w:rsidRPr="00E33733" w:rsidRDefault="006F6C85" w:rsidP="006F6C85">
      <w:pPr>
        <w:shd w:val="clear" w:color="auto" w:fill="FFFFFF"/>
        <w:jc w:val="both"/>
        <w:rPr>
          <w:rFonts w:ascii="Bookman Old Style" w:eastAsia="Times New Roman" w:hAnsi="Bookman Old Style" w:cs="Times New Roman"/>
          <w:sz w:val="28"/>
          <w:szCs w:val="28"/>
          <w:lang w:eastAsia="pt-BR"/>
        </w:rPr>
      </w:pPr>
    </w:p>
    <w:p w:rsidR="006F6C85" w:rsidRPr="008F4B54" w:rsidRDefault="006F6C85" w:rsidP="006F6C85">
      <w:pPr>
        <w:shd w:val="clear" w:color="auto" w:fill="FFFFFF"/>
        <w:jc w:val="both"/>
        <w:rPr>
          <w:rFonts w:ascii="Bookman Old Style" w:eastAsia="Times New Roman" w:hAnsi="Bookman Old Style" w:cs="Times New Roman"/>
          <w:sz w:val="28"/>
          <w:szCs w:val="28"/>
          <w:lang w:eastAsia="pt-BR"/>
        </w:rPr>
      </w:pPr>
      <w:r w:rsidRPr="008F4B54">
        <w:rPr>
          <w:rFonts w:ascii="Bookman Old Style" w:eastAsia="Times New Roman" w:hAnsi="Bookman Old Style" w:cs="Times New Roman"/>
          <w:b/>
          <w:bCs/>
          <w:sz w:val="28"/>
          <w:szCs w:val="28"/>
          <w:lang w:eastAsia="pt-BR"/>
        </w:rPr>
        <w:t>Parágrafo único.</w:t>
      </w:r>
      <w:r w:rsidRPr="00E33733">
        <w:rPr>
          <w:rFonts w:ascii="Bookman Old Style" w:eastAsia="Times New Roman" w:hAnsi="Bookman Old Style" w:cs="Times New Roman"/>
          <w:sz w:val="28"/>
          <w:szCs w:val="28"/>
          <w:lang w:eastAsia="pt-BR"/>
        </w:rPr>
        <w:t xml:space="preserve"> </w:t>
      </w:r>
      <w:r w:rsidRPr="008F4B54">
        <w:rPr>
          <w:rFonts w:ascii="Bookman Old Style" w:eastAsia="Times New Roman" w:hAnsi="Bookman Old Style" w:cs="Times New Roman"/>
          <w:sz w:val="28"/>
          <w:szCs w:val="28"/>
          <w:lang w:eastAsia="pt-BR"/>
        </w:rPr>
        <w:t>A suspensão/carência de que trata o caput deverá ser</w:t>
      </w:r>
      <w:r w:rsidRPr="00E33733">
        <w:rPr>
          <w:rFonts w:ascii="Bookman Old Style" w:eastAsia="Times New Roman" w:hAnsi="Bookman Old Style" w:cs="Times New Roman"/>
          <w:sz w:val="28"/>
          <w:szCs w:val="28"/>
          <w:lang w:eastAsia="pt-BR"/>
        </w:rPr>
        <w:t xml:space="preserve"> </w:t>
      </w:r>
      <w:r w:rsidRPr="008F4B54">
        <w:rPr>
          <w:rFonts w:ascii="Bookman Old Style" w:eastAsia="Times New Roman" w:hAnsi="Bookman Old Style" w:cs="Times New Roman"/>
          <w:sz w:val="28"/>
          <w:szCs w:val="28"/>
          <w:lang w:eastAsia="pt-BR"/>
        </w:rPr>
        <w:t>solicitada até o dia 30 de junho de 2020, podendo alcançar 0</w:t>
      </w:r>
      <w:r>
        <w:rPr>
          <w:rFonts w:ascii="Bookman Old Style" w:eastAsia="Times New Roman" w:hAnsi="Bookman Old Style" w:cs="Times New Roman"/>
          <w:sz w:val="28"/>
          <w:szCs w:val="28"/>
          <w:lang w:eastAsia="pt-BR"/>
        </w:rPr>
        <w:t>4</w:t>
      </w:r>
      <w:r w:rsidRPr="008F4B54">
        <w:rPr>
          <w:rFonts w:ascii="Bookman Old Style" w:eastAsia="Times New Roman" w:hAnsi="Bookman Old Style" w:cs="Times New Roman"/>
          <w:sz w:val="28"/>
          <w:szCs w:val="28"/>
          <w:lang w:eastAsia="pt-BR"/>
        </w:rPr>
        <w:t xml:space="preserve"> (</w:t>
      </w:r>
      <w:r>
        <w:rPr>
          <w:rFonts w:ascii="Bookman Old Style" w:eastAsia="Times New Roman" w:hAnsi="Bookman Old Style" w:cs="Times New Roman"/>
          <w:sz w:val="28"/>
          <w:szCs w:val="28"/>
          <w:lang w:eastAsia="pt-BR"/>
        </w:rPr>
        <w:t>quatro</w:t>
      </w:r>
      <w:r w:rsidRPr="008F4B54">
        <w:rPr>
          <w:rFonts w:ascii="Bookman Old Style" w:eastAsia="Times New Roman" w:hAnsi="Bookman Old Style" w:cs="Times New Roman"/>
          <w:sz w:val="28"/>
          <w:szCs w:val="28"/>
          <w:lang w:eastAsia="pt-BR"/>
        </w:rPr>
        <w:t>) parcelas, mediante a</w:t>
      </w:r>
      <w:r w:rsidRPr="00E33733">
        <w:rPr>
          <w:rFonts w:ascii="Bookman Old Style" w:eastAsia="Times New Roman" w:hAnsi="Bookman Old Style" w:cs="Times New Roman"/>
          <w:sz w:val="28"/>
          <w:szCs w:val="28"/>
          <w:lang w:eastAsia="pt-BR"/>
        </w:rPr>
        <w:t xml:space="preserve"> </w:t>
      </w:r>
      <w:r w:rsidRPr="008F4B54">
        <w:rPr>
          <w:rFonts w:ascii="Bookman Old Style" w:eastAsia="Times New Roman" w:hAnsi="Bookman Old Style" w:cs="Times New Roman"/>
          <w:sz w:val="28"/>
          <w:szCs w:val="28"/>
          <w:lang w:eastAsia="pt-BR"/>
        </w:rPr>
        <w:t>apresentação de requerimento constante no anexo I ou outro meio que a</w:t>
      </w:r>
      <w:r w:rsidRPr="00E33733">
        <w:rPr>
          <w:rFonts w:ascii="Bookman Old Style" w:eastAsia="Times New Roman" w:hAnsi="Bookman Old Style" w:cs="Times New Roman"/>
          <w:sz w:val="28"/>
          <w:szCs w:val="28"/>
          <w:lang w:eastAsia="pt-BR"/>
        </w:rPr>
        <w:t xml:space="preserve"> </w:t>
      </w:r>
      <w:r w:rsidRPr="008F4B54">
        <w:rPr>
          <w:rFonts w:ascii="Bookman Old Style" w:eastAsia="Times New Roman" w:hAnsi="Bookman Old Style" w:cs="Times New Roman"/>
          <w:sz w:val="28"/>
          <w:szCs w:val="28"/>
          <w:lang w:eastAsia="pt-BR"/>
        </w:rPr>
        <w:t>instituição financeira</w:t>
      </w:r>
      <w:r w:rsidRPr="00E33733">
        <w:rPr>
          <w:rFonts w:ascii="Bookman Old Style" w:eastAsia="Times New Roman" w:hAnsi="Bookman Old Style" w:cs="Times New Roman"/>
          <w:sz w:val="28"/>
          <w:szCs w:val="28"/>
          <w:lang w:eastAsia="pt-BR"/>
        </w:rPr>
        <w:t xml:space="preserve"> </w:t>
      </w:r>
      <w:r w:rsidRPr="008F4B54">
        <w:rPr>
          <w:rFonts w:ascii="Bookman Old Style" w:eastAsia="Times New Roman" w:hAnsi="Bookman Old Style" w:cs="Times New Roman"/>
          <w:sz w:val="28"/>
          <w:szCs w:val="28"/>
          <w:lang w:eastAsia="pt-BR"/>
        </w:rPr>
        <w:t>exigir ou disponibilizar.</w:t>
      </w:r>
    </w:p>
    <w:p w:rsidR="006F6C85" w:rsidRPr="00E33733" w:rsidRDefault="006F6C85" w:rsidP="006F6C85">
      <w:pPr>
        <w:shd w:val="clear" w:color="auto" w:fill="FFFFFF"/>
        <w:jc w:val="both"/>
        <w:rPr>
          <w:rFonts w:ascii="Bookman Old Style" w:eastAsia="Times New Roman" w:hAnsi="Bookman Old Style" w:cs="Times New Roman"/>
          <w:sz w:val="28"/>
          <w:szCs w:val="28"/>
          <w:lang w:eastAsia="pt-BR"/>
        </w:rPr>
      </w:pPr>
    </w:p>
    <w:p w:rsidR="006F6C85" w:rsidRPr="00E33733" w:rsidRDefault="006F6C85" w:rsidP="006F6C85">
      <w:pPr>
        <w:shd w:val="clear" w:color="auto" w:fill="FFFFFF"/>
        <w:jc w:val="both"/>
        <w:rPr>
          <w:rFonts w:ascii="Bookman Old Style" w:eastAsia="Times New Roman" w:hAnsi="Bookman Old Style" w:cs="Times New Roman"/>
          <w:sz w:val="28"/>
          <w:szCs w:val="28"/>
          <w:lang w:eastAsia="pt-BR"/>
        </w:rPr>
      </w:pPr>
      <w:r w:rsidRPr="008F4B54">
        <w:rPr>
          <w:rFonts w:ascii="Bookman Old Style" w:eastAsia="Times New Roman" w:hAnsi="Bookman Old Style" w:cs="Times New Roman"/>
          <w:b/>
          <w:bCs/>
          <w:sz w:val="28"/>
          <w:szCs w:val="28"/>
          <w:lang w:eastAsia="pt-BR"/>
        </w:rPr>
        <w:t>Art. 2º</w:t>
      </w:r>
      <w:r w:rsidRPr="00E33733">
        <w:rPr>
          <w:rFonts w:ascii="Bookman Old Style" w:eastAsia="Times New Roman" w:hAnsi="Bookman Old Style" w:cs="Times New Roman"/>
          <w:sz w:val="28"/>
          <w:szCs w:val="28"/>
          <w:lang w:eastAsia="pt-BR"/>
        </w:rPr>
        <w:t xml:space="preserve"> </w:t>
      </w:r>
      <w:r w:rsidRPr="008F4B54">
        <w:rPr>
          <w:rFonts w:ascii="Bookman Old Style" w:eastAsia="Times New Roman" w:hAnsi="Bookman Old Style" w:cs="Times New Roman"/>
          <w:sz w:val="28"/>
          <w:szCs w:val="28"/>
          <w:lang w:eastAsia="pt-BR"/>
        </w:rPr>
        <w:t>Todos os eventuais encargos financeiros incidentes sobre a</w:t>
      </w:r>
      <w:r w:rsidRPr="00E33733">
        <w:rPr>
          <w:rFonts w:ascii="Bookman Old Style" w:eastAsia="Times New Roman" w:hAnsi="Bookman Old Style" w:cs="Times New Roman"/>
          <w:sz w:val="28"/>
          <w:szCs w:val="28"/>
          <w:lang w:eastAsia="pt-BR"/>
        </w:rPr>
        <w:t xml:space="preserve"> </w:t>
      </w:r>
      <w:r w:rsidRPr="008F4B54">
        <w:rPr>
          <w:rFonts w:ascii="Bookman Old Style" w:eastAsia="Times New Roman" w:hAnsi="Bookman Old Style" w:cs="Times New Roman"/>
          <w:sz w:val="28"/>
          <w:szCs w:val="28"/>
          <w:lang w:eastAsia="pt-BR"/>
        </w:rPr>
        <w:t>operação financeira referente à suspensão temporária do empréstimo consignado, se houver, não</w:t>
      </w:r>
      <w:r w:rsidRPr="00E33733">
        <w:rPr>
          <w:rFonts w:ascii="Bookman Old Style" w:eastAsia="Times New Roman" w:hAnsi="Bookman Old Style" w:cs="Times New Roman"/>
          <w:sz w:val="28"/>
          <w:szCs w:val="28"/>
          <w:lang w:eastAsia="pt-BR"/>
        </w:rPr>
        <w:t xml:space="preserve"> </w:t>
      </w:r>
      <w:r w:rsidRPr="008F4B54">
        <w:rPr>
          <w:rFonts w:ascii="Bookman Old Style" w:eastAsia="Times New Roman" w:hAnsi="Bookman Old Style" w:cs="Times New Roman"/>
          <w:sz w:val="28"/>
          <w:szCs w:val="28"/>
          <w:lang w:eastAsia="pt-BR"/>
        </w:rPr>
        <w:t>poderão ser superiores aos encargos contratados, e devem ser apresentados aos contratantes de</w:t>
      </w:r>
      <w:r w:rsidRPr="00E33733">
        <w:rPr>
          <w:rFonts w:ascii="Bookman Old Style" w:eastAsia="Times New Roman" w:hAnsi="Bookman Old Style" w:cs="Times New Roman"/>
          <w:sz w:val="28"/>
          <w:szCs w:val="28"/>
          <w:lang w:eastAsia="pt-BR"/>
        </w:rPr>
        <w:t xml:space="preserve"> </w:t>
      </w:r>
      <w:r w:rsidRPr="008F4B54">
        <w:rPr>
          <w:rFonts w:ascii="Bookman Old Style" w:eastAsia="Times New Roman" w:hAnsi="Bookman Old Style" w:cs="Times New Roman"/>
          <w:sz w:val="28"/>
          <w:szCs w:val="28"/>
          <w:lang w:eastAsia="pt-BR"/>
        </w:rPr>
        <w:t>forma clara e objetiva pela</w:t>
      </w:r>
      <w:r w:rsidRPr="00E33733">
        <w:rPr>
          <w:rFonts w:ascii="Bookman Old Style" w:eastAsia="Times New Roman" w:hAnsi="Bookman Old Style" w:cs="Times New Roman"/>
          <w:sz w:val="28"/>
          <w:szCs w:val="28"/>
          <w:lang w:eastAsia="pt-BR"/>
        </w:rPr>
        <w:t xml:space="preserve"> </w:t>
      </w:r>
      <w:r w:rsidRPr="008F4B54">
        <w:rPr>
          <w:rFonts w:ascii="Bookman Old Style" w:eastAsia="Times New Roman" w:hAnsi="Bookman Old Style" w:cs="Times New Roman"/>
          <w:sz w:val="28"/>
          <w:szCs w:val="28"/>
          <w:lang w:eastAsia="pt-BR"/>
        </w:rPr>
        <w:t>instituição financeira.</w:t>
      </w:r>
    </w:p>
    <w:p w:rsidR="006F6C85" w:rsidRPr="008F4B54" w:rsidRDefault="006F6C85" w:rsidP="006F6C85">
      <w:pPr>
        <w:shd w:val="clear" w:color="auto" w:fill="FFFFFF"/>
        <w:jc w:val="both"/>
        <w:rPr>
          <w:rFonts w:ascii="Bookman Old Style" w:eastAsia="Times New Roman" w:hAnsi="Bookman Old Style" w:cs="Times New Roman"/>
          <w:sz w:val="28"/>
          <w:szCs w:val="28"/>
          <w:lang w:eastAsia="pt-BR"/>
        </w:rPr>
      </w:pPr>
    </w:p>
    <w:p w:rsidR="006F6C85" w:rsidRPr="00E33733" w:rsidRDefault="006F6C85" w:rsidP="006F6C85">
      <w:pPr>
        <w:shd w:val="clear" w:color="auto" w:fill="FFFFFF"/>
        <w:jc w:val="both"/>
        <w:rPr>
          <w:rFonts w:ascii="Bookman Old Style" w:eastAsia="Times New Roman" w:hAnsi="Bookman Old Style" w:cs="Times New Roman"/>
          <w:sz w:val="28"/>
          <w:szCs w:val="28"/>
          <w:lang w:eastAsia="pt-BR"/>
        </w:rPr>
      </w:pPr>
      <w:r w:rsidRPr="008F4B54">
        <w:rPr>
          <w:rFonts w:ascii="Bookman Old Style" w:eastAsia="Times New Roman" w:hAnsi="Bookman Old Style" w:cs="Times New Roman"/>
          <w:b/>
          <w:bCs/>
          <w:sz w:val="28"/>
          <w:szCs w:val="28"/>
          <w:lang w:eastAsia="pt-BR"/>
        </w:rPr>
        <w:t>Art.   3º</w:t>
      </w:r>
      <w:r w:rsidRPr="00E33733">
        <w:rPr>
          <w:rFonts w:ascii="Bookman Old Style" w:eastAsia="Times New Roman" w:hAnsi="Bookman Old Style" w:cs="Times New Roman"/>
          <w:sz w:val="28"/>
          <w:szCs w:val="28"/>
          <w:lang w:eastAsia="pt-BR"/>
        </w:rPr>
        <w:t xml:space="preserve"> </w:t>
      </w:r>
      <w:proofErr w:type="gramStart"/>
      <w:r w:rsidRPr="008F4B54">
        <w:rPr>
          <w:rFonts w:ascii="Bookman Old Style" w:eastAsia="Times New Roman" w:hAnsi="Bookman Old Style" w:cs="Times New Roman"/>
          <w:sz w:val="28"/>
          <w:szCs w:val="28"/>
          <w:lang w:eastAsia="pt-BR"/>
        </w:rPr>
        <w:t xml:space="preserve">A </w:t>
      </w:r>
      <w:r w:rsidRPr="00E33733">
        <w:rPr>
          <w:rFonts w:ascii="Bookman Old Style" w:eastAsia="Times New Roman" w:hAnsi="Bookman Old Style" w:cs="Times New Roman"/>
          <w:sz w:val="28"/>
          <w:szCs w:val="28"/>
          <w:lang w:eastAsia="pt-BR"/>
        </w:rPr>
        <w:t xml:space="preserve"> </w:t>
      </w:r>
      <w:r w:rsidRPr="008F4B54">
        <w:rPr>
          <w:rFonts w:ascii="Bookman Old Style" w:eastAsia="Times New Roman" w:hAnsi="Bookman Old Style" w:cs="Times New Roman"/>
          <w:sz w:val="28"/>
          <w:szCs w:val="28"/>
          <w:lang w:eastAsia="pt-BR"/>
        </w:rPr>
        <w:t>efetivação</w:t>
      </w:r>
      <w:proofErr w:type="gramEnd"/>
      <w:r w:rsidRPr="008F4B54">
        <w:rPr>
          <w:rFonts w:ascii="Bookman Old Style" w:eastAsia="Times New Roman" w:hAnsi="Bookman Old Style" w:cs="Times New Roman"/>
          <w:sz w:val="28"/>
          <w:szCs w:val="28"/>
          <w:lang w:eastAsia="pt-BR"/>
        </w:rPr>
        <w:t xml:space="preserve">   da   suspensão   dos   descontos   do   empréstimo</w:t>
      </w:r>
      <w:r w:rsidRPr="00E33733">
        <w:rPr>
          <w:rFonts w:ascii="Bookman Old Style" w:eastAsia="Times New Roman" w:hAnsi="Bookman Old Style" w:cs="Times New Roman"/>
          <w:sz w:val="28"/>
          <w:szCs w:val="28"/>
          <w:lang w:eastAsia="pt-BR"/>
        </w:rPr>
        <w:t xml:space="preserve"> </w:t>
      </w:r>
      <w:r w:rsidRPr="008F4B54">
        <w:rPr>
          <w:rFonts w:ascii="Bookman Old Style" w:eastAsia="Times New Roman" w:hAnsi="Bookman Old Style" w:cs="Times New Roman"/>
          <w:sz w:val="28"/>
          <w:szCs w:val="28"/>
          <w:lang w:eastAsia="pt-BR"/>
        </w:rPr>
        <w:t xml:space="preserve">consignado na folha de pagamento deverá ser comunicada pela instituição financeira </w:t>
      </w:r>
      <w:r>
        <w:rPr>
          <w:rFonts w:ascii="Bookman Old Style" w:eastAsia="Times New Roman" w:hAnsi="Bookman Old Style" w:cs="Times New Roman"/>
          <w:sz w:val="28"/>
          <w:szCs w:val="28"/>
          <w:lang w:eastAsia="pt-BR"/>
        </w:rPr>
        <w:t>ao Departamento de Recursos Humanos</w:t>
      </w:r>
      <w:r w:rsidRPr="008F4B54">
        <w:rPr>
          <w:rFonts w:ascii="Bookman Old Style" w:eastAsia="Times New Roman" w:hAnsi="Bookman Old Style" w:cs="Times New Roman"/>
          <w:sz w:val="28"/>
          <w:szCs w:val="28"/>
          <w:lang w:eastAsia="pt-BR"/>
        </w:rPr>
        <w:t>, nos seguintes prazos:</w:t>
      </w:r>
    </w:p>
    <w:p w:rsidR="006F6C85" w:rsidRPr="00E33733" w:rsidRDefault="006F6C85" w:rsidP="006F6C85">
      <w:pPr>
        <w:shd w:val="clear" w:color="auto" w:fill="FFFFFF"/>
        <w:jc w:val="both"/>
        <w:rPr>
          <w:rFonts w:ascii="Bookman Old Style" w:eastAsia="Times New Roman" w:hAnsi="Bookman Old Style" w:cs="Times New Roman"/>
          <w:sz w:val="28"/>
          <w:szCs w:val="28"/>
          <w:lang w:eastAsia="pt-BR"/>
        </w:rPr>
      </w:pPr>
    </w:p>
    <w:p w:rsidR="006F6C85" w:rsidRPr="008F4B54" w:rsidRDefault="006F6C85" w:rsidP="006F6C85">
      <w:pPr>
        <w:shd w:val="clear" w:color="auto" w:fill="FFFFFF"/>
        <w:jc w:val="both"/>
        <w:rPr>
          <w:rFonts w:ascii="Bookman Old Style" w:eastAsia="Times New Roman" w:hAnsi="Bookman Old Style" w:cs="Times New Roman"/>
          <w:sz w:val="28"/>
          <w:szCs w:val="28"/>
          <w:lang w:eastAsia="pt-BR"/>
        </w:rPr>
      </w:pPr>
      <w:r w:rsidRPr="008F4B54">
        <w:rPr>
          <w:rFonts w:ascii="Bookman Old Style" w:eastAsia="Times New Roman" w:hAnsi="Bookman Old Style" w:cs="Times New Roman"/>
          <w:b/>
          <w:bCs/>
          <w:sz w:val="28"/>
          <w:szCs w:val="28"/>
          <w:lang w:eastAsia="pt-BR"/>
        </w:rPr>
        <w:lastRenderedPageBreak/>
        <w:t>I -</w:t>
      </w:r>
      <w:r w:rsidRPr="00E33733">
        <w:rPr>
          <w:rFonts w:ascii="Bookman Old Style" w:eastAsia="Times New Roman" w:hAnsi="Bookman Old Style" w:cs="Times New Roman"/>
          <w:sz w:val="28"/>
          <w:szCs w:val="28"/>
          <w:lang w:eastAsia="pt-BR"/>
        </w:rPr>
        <w:t xml:space="preserve"> </w:t>
      </w:r>
      <w:proofErr w:type="gramStart"/>
      <w:r w:rsidRPr="008F4B54">
        <w:rPr>
          <w:rFonts w:ascii="Bookman Old Style" w:eastAsia="Times New Roman" w:hAnsi="Bookman Old Style" w:cs="Times New Roman"/>
          <w:sz w:val="28"/>
          <w:szCs w:val="28"/>
          <w:lang w:eastAsia="pt-BR"/>
        </w:rPr>
        <w:t>a</w:t>
      </w:r>
      <w:proofErr w:type="gramEnd"/>
      <w:r w:rsidRPr="008F4B54">
        <w:rPr>
          <w:rFonts w:ascii="Bookman Old Style" w:eastAsia="Times New Roman" w:hAnsi="Bookman Old Style" w:cs="Times New Roman"/>
          <w:sz w:val="28"/>
          <w:szCs w:val="28"/>
          <w:lang w:eastAsia="pt-BR"/>
        </w:rPr>
        <w:t xml:space="preserve"> partir do mês de maio, impreterivelmente, até o dia 15 (quinze) de</w:t>
      </w:r>
      <w:r w:rsidRPr="00E33733">
        <w:rPr>
          <w:rFonts w:ascii="Bookman Old Style" w:eastAsia="Times New Roman" w:hAnsi="Bookman Old Style" w:cs="Times New Roman"/>
          <w:sz w:val="28"/>
          <w:szCs w:val="28"/>
          <w:lang w:eastAsia="pt-BR"/>
        </w:rPr>
        <w:t xml:space="preserve"> </w:t>
      </w:r>
      <w:r w:rsidRPr="008F4B54">
        <w:rPr>
          <w:rFonts w:ascii="Bookman Old Style" w:eastAsia="Times New Roman" w:hAnsi="Bookman Old Style" w:cs="Times New Roman"/>
          <w:sz w:val="28"/>
          <w:szCs w:val="28"/>
          <w:lang w:eastAsia="pt-BR"/>
        </w:rPr>
        <w:t xml:space="preserve">cada mês. </w:t>
      </w:r>
    </w:p>
    <w:p w:rsidR="006F6C85" w:rsidRPr="00E33733" w:rsidRDefault="006F6C85" w:rsidP="006F6C85">
      <w:pPr>
        <w:shd w:val="clear" w:color="auto" w:fill="FFFFFF"/>
        <w:jc w:val="both"/>
        <w:rPr>
          <w:rFonts w:ascii="Bookman Old Style" w:eastAsia="Times New Roman" w:hAnsi="Bookman Old Style" w:cs="Times New Roman"/>
          <w:sz w:val="28"/>
          <w:szCs w:val="28"/>
          <w:lang w:eastAsia="pt-BR"/>
        </w:rPr>
      </w:pPr>
    </w:p>
    <w:p w:rsidR="006F6C85" w:rsidRPr="00E33733" w:rsidRDefault="006F6C85" w:rsidP="006F6C85">
      <w:pPr>
        <w:shd w:val="clear" w:color="auto" w:fill="FFFFFF"/>
        <w:jc w:val="both"/>
        <w:rPr>
          <w:rFonts w:ascii="Bookman Old Style" w:eastAsia="Times New Roman" w:hAnsi="Bookman Old Style" w:cs="Times New Roman"/>
          <w:sz w:val="28"/>
          <w:szCs w:val="28"/>
          <w:lang w:eastAsia="pt-BR"/>
        </w:rPr>
      </w:pPr>
      <w:r w:rsidRPr="008F4B54">
        <w:rPr>
          <w:rFonts w:ascii="Bookman Old Style" w:eastAsia="Times New Roman" w:hAnsi="Bookman Old Style" w:cs="Times New Roman"/>
          <w:b/>
          <w:bCs/>
          <w:sz w:val="28"/>
          <w:szCs w:val="28"/>
          <w:lang w:eastAsia="pt-BR"/>
        </w:rPr>
        <w:t>Parágrafo único.</w:t>
      </w:r>
      <w:r w:rsidRPr="008F4B54">
        <w:rPr>
          <w:rFonts w:ascii="Bookman Old Style" w:eastAsia="Times New Roman" w:hAnsi="Bookman Old Style" w:cs="Times New Roman"/>
          <w:sz w:val="28"/>
          <w:szCs w:val="28"/>
          <w:lang w:eastAsia="pt-BR"/>
        </w:rPr>
        <w:t xml:space="preserve"> Caso a comunicação ocorra após o prazo mencionado</w:t>
      </w:r>
      <w:r w:rsidRPr="00E33733">
        <w:rPr>
          <w:rFonts w:ascii="Bookman Old Style" w:eastAsia="Times New Roman" w:hAnsi="Bookman Old Style" w:cs="Times New Roman"/>
          <w:sz w:val="28"/>
          <w:szCs w:val="28"/>
          <w:lang w:eastAsia="pt-BR"/>
        </w:rPr>
        <w:t xml:space="preserve"> </w:t>
      </w:r>
      <w:r w:rsidRPr="008F4B54">
        <w:rPr>
          <w:rFonts w:ascii="Bookman Old Style" w:eastAsia="Times New Roman" w:hAnsi="Bookman Old Style" w:cs="Times New Roman"/>
          <w:sz w:val="28"/>
          <w:szCs w:val="28"/>
          <w:lang w:eastAsia="pt-BR"/>
        </w:rPr>
        <w:t>no caput, a suspensão dos descontos somente será efetivada no ciclo seguinte, mantendo o</w:t>
      </w:r>
      <w:r w:rsidRPr="00E33733">
        <w:rPr>
          <w:rFonts w:ascii="Bookman Old Style" w:eastAsia="Times New Roman" w:hAnsi="Bookman Old Style" w:cs="Times New Roman"/>
          <w:sz w:val="28"/>
          <w:szCs w:val="28"/>
          <w:lang w:eastAsia="pt-BR"/>
        </w:rPr>
        <w:t xml:space="preserve"> </w:t>
      </w:r>
      <w:r w:rsidRPr="008F4B54">
        <w:rPr>
          <w:rFonts w:ascii="Bookman Old Style" w:eastAsia="Times New Roman" w:hAnsi="Bookman Old Style" w:cs="Times New Roman"/>
          <w:sz w:val="28"/>
          <w:szCs w:val="28"/>
          <w:lang w:eastAsia="pt-BR"/>
        </w:rPr>
        <w:t>alcance de 0</w:t>
      </w:r>
      <w:r w:rsidRPr="00E33733">
        <w:rPr>
          <w:rFonts w:ascii="Bookman Old Style" w:eastAsia="Times New Roman" w:hAnsi="Bookman Old Style" w:cs="Times New Roman"/>
          <w:sz w:val="28"/>
          <w:szCs w:val="28"/>
          <w:lang w:eastAsia="pt-BR"/>
        </w:rPr>
        <w:t>4</w:t>
      </w:r>
      <w:r w:rsidRPr="008F4B54">
        <w:rPr>
          <w:rFonts w:ascii="Bookman Old Style" w:eastAsia="Times New Roman" w:hAnsi="Bookman Old Style" w:cs="Times New Roman"/>
          <w:sz w:val="28"/>
          <w:szCs w:val="28"/>
          <w:lang w:eastAsia="pt-BR"/>
        </w:rPr>
        <w:t xml:space="preserve"> (</w:t>
      </w:r>
      <w:r w:rsidRPr="00E33733">
        <w:rPr>
          <w:rFonts w:ascii="Bookman Old Style" w:eastAsia="Times New Roman" w:hAnsi="Bookman Old Style" w:cs="Times New Roman"/>
          <w:sz w:val="28"/>
          <w:szCs w:val="28"/>
          <w:lang w:eastAsia="pt-BR"/>
        </w:rPr>
        <w:t>quatro</w:t>
      </w:r>
      <w:r w:rsidRPr="008F4B54">
        <w:rPr>
          <w:rFonts w:ascii="Bookman Old Style" w:eastAsia="Times New Roman" w:hAnsi="Bookman Old Style" w:cs="Times New Roman"/>
          <w:sz w:val="28"/>
          <w:szCs w:val="28"/>
          <w:lang w:eastAsia="pt-BR"/>
        </w:rPr>
        <w:t>) parcelas do empréstimo consignado, se for o caso.</w:t>
      </w:r>
    </w:p>
    <w:p w:rsidR="006F6C85" w:rsidRPr="008F4B54" w:rsidRDefault="006F6C85" w:rsidP="006F6C85">
      <w:pPr>
        <w:shd w:val="clear" w:color="auto" w:fill="FFFFFF"/>
        <w:jc w:val="both"/>
        <w:rPr>
          <w:rFonts w:ascii="Bookman Old Style" w:eastAsia="Times New Roman" w:hAnsi="Bookman Old Style" w:cs="Times New Roman"/>
          <w:sz w:val="28"/>
          <w:szCs w:val="28"/>
          <w:lang w:eastAsia="pt-BR"/>
        </w:rPr>
      </w:pPr>
    </w:p>
    <w:p w:rsidR="006F6C85" w:rsidRPr="008F4B54" w:rsidRDefault="006F6C85" w:rsidP="006F6C85">
      <w:pPr>
        <w:shd w:val="clear" w:color="auto" w:fill="FFFFFF"/>
        <w:jc w:val="both"/>
        <w:rPr>
          <w:rFonts w:ascii="Bookman Old Style" w:eastAsia="Times New Roman" w:hAnsi="Bookman Old Style" w:cs="Times New Roman"/>
          <w:sz w:val="28"/>
          <w:szCs w:val="28"/>
          <w:lang w:eastAsia="pt-BR"/>
        </w:rPr>
      </w:pPr>
      <w:r w:rsidRPr="008F4B54">
        <w:rPr>
          <w:rFonts w:ascii="Bookman Old Style" w:eastAsia="Times New Roman" w:hAnsi="Bookman Old Style" w:cs="Times New Roman"/>
          <w:b/>
          <w:bCs/>
          <w:sz w:val="28"/>
          <w:szCs w:val="28"/>
          <w:lang w:eastAsia="pt-BR"/>
        </w:rPr>
        <w:t>Art. 4º</w:t>
      </w:r>
      <w:r w:rsidRPr="00E33733">
        <w:rPr>
          <w:rFonts w:ascii="Bookman Old Style" w:eastAsia="Times New Roman" w:hAnsi="Bookman Old Style" w:cs="Times New Roman"/>
          <w:sz w:val="28"/>
          <w:szCs w:val="28"/>
          <w:lang w:eastAsia="pt-BR"/>
        </w:rPr>
        <w:t xml:space="preserve"> </w:t>
      </w:r>
      <w:r w:rsidRPr="008F4B54">
        <w:rPr>
          <w:rFonts w:ascii="Bookman Old Style" w:eastAsia="Times New Roman" w:hAnsi="Bookman Old Style" w:cs="Times New Roman"/>
          <w:sz w:val="28"/>
          <w:szCs w:val="28"/>
          <w:lang w:eastAsia="pt-BR"/>
        </w:rPr>
        <w:t>As novas contratações de empréstimos consignados, inclusive</w:t>
      </w:r>
      <w:r w:rsidRPr="00E33733">
        <w:rPr>
          <w:rFonts w:ascii="Bookman Old Style" w:eastAsia="Times New Roman" w:hAnsi="Bookman Old Style" w:cs="Times New Roman"/>
          <w:sz w:val="28"/>
          <w:szCs w:val="28"/>
          <w:lang w:eastAsia="pt-BR"/>
        </w:rPr>
        <w:t xml:space="preserve"> </w:t>
      </w:r>
      <w:r w:rsidRPr="008F4B54">
        <w:rPr>
          <w:rFonts w:ascii="Bookman Old Style" w:eastAsia="Times New Roman" w:hAnsi="Bookman Old Style" w:cs="Times New Roman"/>
          <w:sz w:val="28"/>
          <w:szCs w:val="28"/>
          <w:lang w:eastAsia="pt-BR"/>
        </w:rPr>
        <w:t>relativas a renegociações de dívidas já existentes, estarão sujeitas a períodos de carência para</w:t>
      </w:r>
      <w:r w:rsidRPr="00E33733">
        <w:rPr>
          <w:rFonts w:ascii="Bookman Old Style" w:eastAsia="Times New Roman" w:hAnsi="Bookman Old Style" w:cs="Times New Roman"/>
          <w:sz w:val="28"/>
          <w:szCs w:val="28"/>
          <w:lang w:eastAsia="pt-BR"/>
        </w:rPr>
        <w:t xml:space="preserve"> </w:t>
      </w:r>
      <w:r w:rsidRPr="008F4B54">
        <w:rPr>
          <w:rFonts w:ascii="Bookman Old Style" w:eastAsia="Times New Roman" w:hAnsi="Bookman Old Style" w:cs="Times New Roman"/>
          <w:sz w:val="28"/>
          <w:szCs w:val="28"/>
          <w:lang w:eastAsia="pt-BR"/>
        </w:rPr>
        <w:t>início dos descontos em folha, observadas as condições estabelecidas entre os contratantes e a</w:t>
      </w:r>
      <w:r w:rsidRPr="00E33733">
        <w:rPr>
          <w:rFonts w:ascii="Bookman Old Style" w:eastAsia="Times New Roman" w:hAnsi="Bookman Old Style" w:cs="Times New Roman"/>
          <w:sz w:val="28"/>
          <w:szCs w:val="28"/>
          <w:lang w:eastAsia="pt-BR"/>
        </w:rPr>
        <w:t xml:space="preserve"> </w:t>
      </w:r>
      <w:r w:rsidRPr="008F4B54">
        <w:rPr>
          <w:rFonts w:ascii="Bookman Old Style" w:eastAsia="Times New Roman" w:hAnsi="Bookman Old Style" w:cs="Times New Roman"/>
          <w:sz w:val="28"/>
          <w:szCs w:val="28"/>
          <w:lang w:eastAsia="pt-BR"/>
        </w:rPr>
        <w:t xml:space="preserve">instituição financeira. </w:t>
      </w:r>
    </w:p>
    <w:p w:rsidR="006F6C85" w:rsidRPr="00E33733" w:rsidRDefault="006F6C85" w:rsidP="006F6C85">
      <w:pPr>
        <w:shd w:val="clear" w:color="auto" w:fill="FFFFFF"/>
        <w:jc w:val="both"/>
        <w:rPr>
          <w:rFonts w:ascii="Bookman Old Style" w:eastAsia="Times New Roman" w:hAnsi="Bookman Old Style" w:cs="Times New Roman"/>
          <w:sz w:val="28"/>
          <w:szCs w:val="28"/>
          <w:lang w:eastAsia="pt-BR"/>
        </w:rPr>
      </w:pPr>
    </w:p>
    <w:p w:rsidR="006F6C85" w:rsidRPr="008F4B54" w:rsidRDefault="006F6C85" w:rsidP="006F6C85">
      <w:pPr>
        <w:shd w:val="clear" w:color="auto" w:fill="FFFFFF"/>
        <w:jc w:val="both"/>
        <w:rPr>
          <w:rFonts w:ascii="Bookman Old Style" w:eastAsia="Times New Roman" w:hAnsi="Bookman Old Style" w:cs="Times New Roman"/>
          <w:sz w:val="28"/>
          <w:szCs w:val="28"/>
          <w:lang w:eastAsia="pt-BR"/>
        </w:rPr>
      </w:pPr>
      <w:r w:rsidRPr="008F4B54">
        <w:rPr>
          <w:rFonts w:ascii="Bookman Old Style" w:eastAsia="Times New Roman" w:hAnsi="Bookman Old Style" w:cs="Times New Roman"/>
          <w:b/>
          <w:bCs/>
          <w:sz w:val="28"/>
          <w:szCs w:val="28"/>
          <w:lang w:eastAsia="pt-BR"/>
        </w:rPr>
        <w:t>Art. 5</w:t>
      </w:r>
      <w:proofErr w:type="gramStart"/>
      <w:r w:rsidRPr="008F4B54">
        <w:rPr>
          <w:rFonts w:ascii="Bookman Old Style" w:eastAsia="Times New Roman" w:hAnsi="Bookman Old Style" w:cs="Times New Roman"/>
          <w:b/>
          <w:bCs/>
          <w:sz w:val="28"/>
          <w:szCs w:val="28"/>
          <w:lang w:eastAsia="pt-BR"/>
        </w:rPr>
        <w:t>º</w:t>
      </w:r>
      <w:r w:rsidRPr="00E33733">
        <w:rPr>
          <w:rFonts w:ascii="Bookman Old Style" w:eastAsia="Times New Roman" w:hAnsi="Bookman Old Style" w:cs="Times New Roman"/>
          <w:sz w:val="28"/>
          <w:szCs w:val="28"/>
          <w:lang w:eastAsia="pt-BR"/>
        </w:rPr>
        <w:t xml:space="preserve"> </w:t>
      </w:r>
      <w:r w:rsidRPr="008F4B54">
        <w:rPr>
          <w:rFonts w:ascii="Bookman Old Style" w:eastAsia="Times New Roman" w:hAnsi="Bookman Old Style" w:cs="Times New Roman"/>
          <w:sz w:val="28"/>
          <w:szCs w:val="28"/>
          <w:lang w:eastAsia="pt-BR"/>
        </w:rPr>
        <w:t xml:space="preserve"> Os</w:t>
      </w:r>
      <w:proofErr w:type="gramEnd"/>
      <w:r w:rsidRPr="008F4B54">
        <w:rPr>
          <w:rFonts w:ascii="Bookman Old Style" w:eastAsia="Times New Roman" w:hAnsi="Bookman Old Style" w:cs="Times New Roman"/>
          <w:sz w:val="28"/>
          <w:szCs w:val="28"/>
          <w:lang w:eastAsia="pt-BR"/>
        </w:rPr>
        <w:t xml:space="preserve"> casos omissos relacionados à aplicação desta Portaria serão</w:t>
      </w:r>
      <w:r w:rsidRPr="00E33733">
        <w:rPr>
          <w:rFonts w:ascii="Bookman Old Style" w:eastAsia="Times New Roman" w:hAnsi="Bookman Old Style" w:cs="Times New Roman"/>
          <w:sz w:val="28"/>
          <w:szCs w:val="28"/>
          <w:lang w:eastAsia="pt-BR"/>
        </w:rPr>
        <w:t xml:space="preserve"> </w:t>
      </w:r>
      <w:r w:rsidRPr="008F4B54">
        <w:rPr>
          <w:rFonts w:ascii="Bookman Old Style" w:eastAsia="Times New Roman" w:hAnsi="Bookman Old Style" w:cs="Times New Roman"/>
          <w:sz w:val="28"/>
          <w:szCs w:val="28"/>
          <w:lang w:eastAsia="pt-BR"/>
        </w:rPr>
        <w:t xml:space="preserve">decididos pela </w:t>
      </w:r>
      <w:r>
        <w:rPr>
          <w:rFonts w:ascii="Bookman Old Style" w:eastAsia="Times New Roman" w:hAnsi="Bookman Old Style" w:cs="Times New Roman"/>
          <w:sz w:val="28"/>
          <w:szCs w:val="28"/>
          <w:lang w:eastAsia="pt-BR"/>
        </w:rPr>
        <w:t>Procuradoria Jurídica do Município</w:t>
      </w:r>
      <w:r w:rsidRPr="008F4B54">
        <w:rPr>
          <w:rFonts w:ascii="Bookman Old Style" w:eastAsia="Times New Roman" w:hAnsi="Bookman Old Style" w:cs="Times New Roman"/>
          <w:sz w:val="28"/>
          <w:szCs w:val="28"/>
          <w:lang w:eastAsia="pt-BR"/>
        </w:rPr>
        <w:t xml:space="preserve">. </w:t>
      </w:r>
    </w:p>
    <w:p w:rsidR="006F6C85" w:rsidRPr="00E33733" w:rsidRDefault="006F6C85" w:rsidP="006F6C85">
      <w:pPr>
        <w:shd w:val="clear" w:color="auto" w:fill="FFFFFF"/>
        <w:jc w:val="both"/>
        <w:rPr>
          <w:rFonts w:ascii="Bookman Old Style" w:eastAsia="Times New Roman" w:hAnsi="Bookman Old Style" w:cs="Times New Roman"/>
          <w:sz w:val="28"/>
          <w:szCs w:val="28"/>
          <w:lang w:eastAsia="pt-BR"/>
        </w:rPr>
      </w:pPr>
    </w:p>
    <w:p w:rsidR="006F6C85" w:rsidRPr="008F4B54" w:rsidRDefault="006F6C85" w:rsidP="006F6C85">
      <w:pPr>
        <w:shd w:val="clear" w:color="auto" w:fill="FFFFFF"/>
        <w:jc w:val="both"/>
        <w:rPr>
          <w:rFonts w:ascii="Bookman Old Style" w:eastAsia="Times New Roman" w:hAnsi="Bookman Old Style" w:cs="Times New Roman"/>
          <w:sz w:val="28"/>
          <w:szCs w:val="28"/>
          <w:lang w:eastAsia="pt-BR"/>
        </w:rPr>
      </w:pPr>
      <w:r w:rsidRPr="008F4B54">
        <w:rPr>
          <w:rFonts w:ascii="Bookman Old Style" w:eastAsia="Times New Roman" w:hAnsi="Bookman Old Style" w:cs="Times New Roman"/>
          <w:b/>
          <w:bCs/>
          <w:sz w:val="28"/>
          <w:szCs w:val="28"/>
          <w:lang w:eastAsia="pt-BR"/>
        </w:rPr>
        <w:t>Art. 6º</w:t>
      </w:r>
      <w:r w:rsidRPr="00E33733">
        <w:rPr>
          <w:rFonts w:ascii="Bookman Old Style" w:eastAsia="Times New Roman" w:hAnsi="Bookman Old Style" w:cs="Times New Roman"/>
          <w:sz w:val="28"/>
          <w:szCs w:val="28"/>
          <w:lang w:eastAsia="pt-BR"/>
        </w:rPr>
        <w:t xml:space="preserve"> </w:t>
      </w:r>
      <w:r w:rsidRPr="008F4B54">
        <w:rPr>
          <w:rFonts w:ascii="Bookman Old Style" w:eastAsia="Times New Roman" w:hAnsi="Bookman Old Style" w:cs="Times New Roman"/>
          <w:sz w:val="28"/>
          <w:szCs w:val="28"/>
          <w:lang w:eastAsia="pt-BR"/>
        </w:rPr>
        <w:t>Esta Portaria entra em vigor na data de sua publicação.</w:t>
      </w:r>
    </w:p>
    <w:p w:rsidR="006F6C85" w:rsidRPr="00E33733" w:rsidRDefault="006F6C85" w:rsidP="006F6C85">
      <w:pPr>
        <w:ind w:left="101"/>
        <w:jc w:val="both"/>
        <w:rPr>
          <w:rFonts w:ascii="Bookman Old Style" w:hAnsi="Bookman Old Style"/>
          <w:sz w:val="28"/>
          <w:szCs w:val="28"/>
        </w:rPr>
      </w:pPr>
      <w:r w:rsidRPr="00E33733">
        <w:rPr>
          <w:rFonts w:ascii="Bookman Old Style" w:hAnsi="Bookman Old Style"/>
          <w:sz w:val="28"/>
          <w:szCs w:val="28"/>
        </w:rPr>
        <w:t>.</w:t>
      </w:r>
    </w:p>
    <w:p w:rsidR="006F6C85" w:rsidRPr="00E33733" w:rsidRDefault="006F6C85" w:rsidP="006F6C85">
      <w:pPr>
        <w:pStyle w:val="Corpodetexto"/>
        <w:spacing w:before="1"/>
        <w:jc w:val="both"/>
        <w:rPr>
          <w:rFonts w:ascii="Bookman Old Style" w:hAnsi="Bookman Old Style"/>
          <w:sz w:val="28"/>
          <w:szCs w:val="28"/>
          <w:lang w:val="pt-BR"/>
        </w:rPr>
      </w:pPr>
    </w:p>
    <w:p w:rsidR="006F6C85" w:rsidRPr="00E33733" w:rsidRDefault="006F6C85" w:rsidP="006F6C85">
      <w:pPr>
        <w:pStyle w:val="Corpodetexto"/>
        <w:ind w:left="101"/>
        <w:jc w:val="both"/>
        <w:rPr>
          <w:rFonts w:ascii="Bookman Old Style" w:hAnsi="Bookman Old Style"/>
          <w:sz w:val="28"/>
          <w:szCs w:val="28"/>
          <w:lang w:val="pt-BR"/>
        </w:rPr>
      </w:pPr>
      <w:r w:rsidRPr="00E33733">
        <w:rPr>
          <w:rFonts w:ascii="Bookman Old Style" w:hAnsi="Bookman Old Style"/>
          <w:sz w:val="28"/>
          <w:szCs w:val="28"/>
          <w:lang w:val="pt-BR"/>
        </w:rPr>
        <w:t>REGISTRE-SE, PUBLIQUE-SE, CUMPRA-SE</w:t>
      </w:r>
    </w:p>
    <w:p w:rsidR="006F6C85" w:rsidRPr="00E33733" w:rsidRDefault="006F6C85" w:rsidP="006F6C85">
      <w:pPr>
        <w:pStyle w:val="Corpodetexto"/>
        <w:jc w:val="both"/>
        <w:rPr>
          <w:rFonts w:ascii="Bookman Old Style" w:hAnsi="Bookman Old Style"/>
          <w:sz w:val="28"/>
          <w:szCs w:val="28"/>
          <w:lang w:val="pt-BR"/>
        </w:rPr>
      </w:pPr>
    </w:p>
    <w:p w:rsidR="006F6C85" w:rsidRPr="00E33733" w:rsidRDefault="006F6C85" w:rsidP="006F6C85">
      <w:pPr>
        <w:pStyle w:val="Corpodetexto"/>
        <w:jc w:val="both"/>
        <w:rPr>
          <w:rFonts w:ascii="Bookman Old Style" w:hAnsi="Bookman Old Style"/>
          <w:sz w:val="28"/>
          <w:szCs w:val="28"/>
          <w:lang w:val="pt-BR"/>
        </w:rPr>
      </w:pPr>
    </w:p>
    <w:p w:rsidR="006F6C85" w:rsidRPr="00E33733" w:rsidRDefault="006F6C85" w:rsidP="006F6C85">
      <w:pPr>
        <w:pStyle w:val="Corpodetexto"/>
        <w:ind w:left="1575" w:right="1580"/>
        <w:jc w:val="both"/>
        <w:rPr>
          <w:rFonts w:ascii="Bookman Old Style" w:hAnsi="Bookman Old Style"/>
          <w:sz w:val="28"/>
          <w:szCs w:val="28"/>
          <w:lang w:val="pt-BR"/>
        </w:rPr>
      </w:pPr>
      <w:r w:rsidRPr="00E33733">
        <w:rPr>
          <w:rFonts w:ascii="Bookman Old Style" w:hAnsi="Bookman Old Style"/>
          <w:sz w:val="28"/>
          <w:szCs w:val="28"/>
          <w:lang w:val="pt-BR"/>
        </w:rPr>
        <w:t xml:space="preserve">Gabinete do Prefeito de Nova Lacerda-MT, </w:t>
      </w:r>
      <w:r>
        <w:rPr>
          <w:rFonts w:ascii="Bookman Old Style" w:hAnsi="Bookman Old Style"/>
          <w:sz w:val="28"/>
          <w:szCs w:val="28"/>
          <w:lang w:val="pt-BR"/>
        </w:rPr>
        <w:t xml:space="preserve">28 </w:t>
      </w:r>
      <w:r w:rsidRPr="00E33733">
        <w:rPr>
          <w:rFonts w:ascii="Bookman Old Style" w:hAnsi="Bookman Old Style"/>
          <w:sz w:val="28"/>
          <w:szCs w:val="28"/>
          <w:lang w:val="pt-BR"/>
        </w:rPr>
        <w:t>de abril de 2020.</w:t>
      </w:r>
    </w:p>
    <w:p w:rsidR="006F6C85" w:rsidRPr="00E33733" w:rsidRDefault="006F6C85" w:rsidP="006F6C85">
      <w:pPr>
        <w:pStyle w:val="Corpodetexto"/>
        <w:jc w:val="both"/>
        <w:rPr>
          <w:rFonts w:ascii="Bookman Old Style" w:hAnsi="Bookman Old Style"/>
          <w:sz w:val="28"/>
          <w:szCs w:val="28"/>
          <w:lang w:val="pt-BR"/>
        </w:rPr>
      </w:pPr>
    </w:p>
    <w:p w:rsidR="006F6C85" w:rsidRPr="00E33733" w:rsidRDefault="006F6C85" w:rsidP="006F6C85">
      <w:pPr>
        <w:pStyle w:val="Corpodetexto"/>
        <w:spacing w:before="11"/>
        <w:jc w:val="both"/>
        <w:rPr>
          <w:rFonts w:ascii="Bookman Old Style" w:hAnsi="Bookman Old Style"/>
          <w:sz w:val="28"/>
          <w:szCs w:val="28"/>
          <w:lang w:val="pt-BR"/>
        </w:rPr>
      </w:pPr>
    </w:p>
    <w:p w:rsidR="006F6C85" w:rsidRPr="00E33733" w:rsidRDefault="006F6C85" w:rsidP="006F6C85">
      <w:pPr>
        <w:pStyle w:val="Ttulo1"/>
        <w:spacing w:before="1"/>
        <w:ind w:right="1580"/>
        <w:jc w:val="center"/>
        <w:rPr>
          <w:rFonts w:ascii="Bookman Old Style" w:hAnsi="Bookman Old Style"/>
          <w:sz w:val="28"/>
          <w:szCs w:val="28"/>
          <w:lang w:val="pt-BR"/>
        </w:rPr>
      </w:pPr>
      <w:r w:rsidRPr="00E33733">
        <w:rPr>
          <w:rFonts w:ascii="Bookman Old Style" w:hAnsi="Bookman Old Style"/>
          <w:sz w:val="28"/>
          <w:szCs w:val="28"/>
          <w:lang w:val="pt-BR"/>
        </w:rPr>
        <w:t>UILSON JOSÉ DA SILVA</w:t>
      </w:r>
    </w:p>
    <w:p w:rsidR="006F6C85" w:rsidRDefault="006F6C85" w:rsidP="006F6C85">
      <w:pPr>
        <w:ind w:left="1573" w:right="1580"/>
        <w:jc w:val="center"/>
        <w:rPr>
          <w:rFonts w:ascii="Bookman Old Style" w:hAnsi="Bookman Old Style"/>
          <w:b/>
          <w:sz w:val="28"/>
          <w:szCs w:val="28"/>
        </w:rPr>
      </w:pPr>
      <w:r w:rsidRPr="00E33733">
        <w:rPr>
          <w:rFonts w:ascii="Bookman Old Style" w:hAnsi="Bookman Old Style"/>
          <w:b/>
          <w:sz w:val="28"/>
          <w:szCs w:val="28"/>
        </w:rPr>
        <w:t>Prefeito Municipal</w:t>
      </w:r>
      <w:bookmarkEnd w:id="0"/>
    </w:p>
    <w:p w:rsidR="006F6C85" w:rsidRDefault="006F6C85" w:rsidP="006F6C85">
      <w:pPr>
        <w:ind w:left="1573" w:right="1580"/>
        <w:jc w:val="center"/>
        <w:rPr>
          <w:rFonts w:ascii="Bookman Old Style" w:hAnsi="Bookman Old Style"/>
          <w:b/>
          <w:sz w:val="28"/>
          <w:szCs w:val="28"/>
        </w:rPr>
      </w:pPr>
    </w:p>
    <w:p w:rsidR="006F6C85" w:rsidRDefault="006F6C85" w:rsidP="006F6C85">
      <w:pPr>
        <w:ind w:left="1573" w:right="1580"/>
        <w:jc w:val="center"/>
        <w:rPr>
          <w:rFonts w:ascii="Bookman Old Style" w:hAnsi="Bookman Old Style"/>
          <w:b/>
          <w:sz w:val="28"/>
          <w:szCs w:val="28"/>
        </w:rPr>
      </w:pPr>
    </w:p>
    <w:p w:rsidR="006F6C85" w:rsidRDefault="006F6C85" w:rsidP="006F6C85">
      <w:pPr>
        <w:ind w:left="1573" w:right="1580"/>
        <w:jc w:val="center"/>
        <w:rPr>
          <w:rFonts w:ascii="Bookman Old Style" w:hAnsi="Bookman Old Style"/>
          <w:b/>
          <w:sz w:val="28"/>
          <w:szCs w:val="28"/>
        </w:rPr>
      </w:pPr>
    </w:p>
    <w:p w:rsidR="006F6C85" w:rsidRDefault="006F6C85" w:rsidP="006F6C85">
      <w:pPr>
        <w:ind w:left="1573" w:right="1580"/>
        <w:jc w:val="center"/>
        <w:rPr>
          <w:rFonts w:ascii="Bookman Old Style" w:hAnsi="Bookman Old Style"/>
          <w:b/>
          <w:sz w:val="28"/>
          <w:szCs w:val="28"/>
        </w:rPr>
      </w:pPr>
    </w:p>
    <w:p w:rsidR="006F6C85" w:rsidRDefault="006F6C85" w:rsidP="006F6C85">
      <w:pPr>
        <w:rPr>
          <w:rFonts w:ascii="Bookman Old Style" w:eastAsia="Times New Roman" w:hAnsi="Bookman Old Style" w:cs="Times New Roman"/>
          <w:b/>
          <w:bCs/>
          <w:sz w:val="28"/>
          <w:szCs w:val="28"/>
          <w:lang w:eastAsia="pt-BR"/>
        </w:rPr>
      </w:pPr>
      <w:r w:rsidRPr="008F4B54">
        <w:rPr>
          <w:rFonts w:ascii="Bookman Old Style" w:eastAsia="Times New Roman" w:hAnsi="Bookman Old Style" w:cs="Times New Roman"/>
          <w:b/>
          <w:bCs/>
          <w:sz w:val="28"/>
          <w:szCs w:val="28"/>
          <w:lang w:eastAsia="pt-BR"/>
        </w:rPr>
        <w:t>ANEXO I</w:t>
      </w:r>
    </w:p>
    <w:p w:rsidR="006F6C85" w:rsidRDefault="006F6C85" w:rsidP="006F6C85">
      <w:pPr>
        <w:shd w:val="clear" w:color="auto" w:fill="FFFFFF"/>
        <w:jc w:val="both"/>
        <w:rPr>
          <w:rFonts w:ascii="Bookman Old Style" w:eastAsia="Times New Roman" w:hAnsi="Bookman Old Style" w:cs="Times New Roman"/>
          <w:b/>
          <w:bCs/>
          <w:sz w:val="28"/>
          <w:szCs w:val="28"/>
          <w:lang w:eastAsia="pt-BR"/>
        </w:rPr>
      </w:pPr>
    </w:p>
    <w:p w:rsidR="006F6C85" w:rsidRDefault="006F6C85" w:rsidP="006F6C85">
      <w:pPr>
        <w:shd w:val="clear" w:color="auto" w:fill="FFFFFF"/>
        <w:jc w:val="center"/>
        <w:rPr>
          <w:rFonts w:ascii="Bookman Old Style" w:eastAsia="Times New Roman" w:hAnsi="Bookman Old Style" w:cs="Times New Roman"/>
          <w:b/>
          <w:bCs/>
          <w:sz w:val="28"/>
          <w:szCs w:val="28"/>
          <w:lang w:eastAsia="pt-BR"/>
        </w:rPr>
      </w:pPr>
      <w:r w:rsidRPr="008F4B54">
        <w:rPr>
          <w:rFonts w:ascii="Bookman Old Style" w:eastAsia="Times New Roman" w:hAnsi="Bookman Old Style" w:cs="Times New Roman"/>
          <w:b/>
          <w:bCs/>
          <w:sz w:val="28"/>
          <w:szCs w:val="28"/>
          <w:lang w:eastAsia="pt-BR"/>
        </w:rPr>
        <w:t>REQUERIMENTO</w:t>
      </w:r>
    </w:p>
    <w:p w:rsidR="006F6C85" w:rsidRDefault="006F6C85" w:rsidP="006F6C85">
      <w:pPr>
        <w:shd w:val="clear" w:color="auto" w:fill="FFFFFF"/>
        <w:jc w:val="both"/>
        <w:rPr>
          <w:rFonts w:ascii="Bookman Old Style" w:eastAsia="Times New Roman" w:hAnsi="Bookman Old Style" w:cs="Times New Roman"/>
          <w:b/>
          <w:bCs/>
          <w:sz w:val="28"/>
          <w:szCs w:val="28"/>
          <w:lang w:eastAsia="pt-BR"/>
        </w:rPr>
      </w:pPr>
    </w:p>
    <w:p w:rsidR="006F6C85" w:rsidRPr="008F4B54" w:rsidRDefault="006F6C85" w:rsidP="006F6C85">
      <w:pPr>
        <w:shd w:val="clear" w:color="auto" w:fill="FFFFFF"/>
        <w:jc w:val="both"/>
        <w:rPr>
          <w:rFonts w:ascii="Bookman Old Style" w:eastAsia="Times New Roman" w:hAnsi="Bookman Old Style" w:cs="Times New Roman"/>
          <w:b/>
          <w:bCs/>
          <w:sz w:val="28"/>
          <w:szCs w:val="28"/>
          <w:lang w:eastAsia="pt-BR"/>
        </w:rPr>
      </w:pPr>
    </w:p>
    <w:p w:rsidR="006F6C85" w:rsidRDefault="006F6C85" w:rsidP="006F6C85">
      <w:pPr>
        <w:shd w:val="clear" w:color="auto" w:fill="FFFFFF"/>
        <w:jc w:val="both"/>
        <w:rPr>
          <w:rFonts w:ascii="Bookman Old Style" w:eastAsia="Times New Roman" w:hAnsi="Bookman Old Style" w:cs="Times New Roman"/>
          <w:sz w:val="28"/>
          <w:szCs w:val="28"/>
          <w:lang w:eastAsia="pt-BR"/>
        </w:rPr>
      </w:pPr>
      <w:r w:rsidRPr="008F4B54">
        <w:rPr>
          <w:rFonts w:ascii="Bookman Old Style" w:eastAsia="Times New Roman" w:hAnsi="Bookman Old Style" w:cs="Times New Roman"/>
          <w:sz w:val="28"/>
          <w:szCs w:val="28"/>
          <w:lang w:eastAsia="pt-BR"/>
        </w:rPr>
        <w:t>Eu,</w:t>
      </w:r>
      <w:r>
        <w:rPr>
          <w:rFonts w:ascii="Bookman Old Style" w:eastAsia="Times New Roman" w:hAnsi="Bookman Old Style" w:cs="Times New Roman"/>
          <w:sz w:val="28"/>
          <w:szCs w:val="28"/>
          <w:lang w:eastAsia="pt-BR"/>
        </w:rPr>
        <w:t xml:space="preserve"> </w:t>
      </w:r>
      <w:r w:rsidRPr="008F4B54">
        <w:rPr>
          <w:rFonts w:ascii="Bookman Old Style" w:eastAsia="Times New Roman" w:hAnsi="Bookman Old Style" w:cs="Times New Roman"/>
          <w:sz w:val="28"/>
          <w:szCs w:val="28"/>
          <w:lang w:eastAsia="pt-BR"/>
        </w:rPr>
        <w:t>__________________________________________________________________, inscrito no RG</w:t>
      </w:r>
      <w:r>
        <w:rPr>
          <w:rFonts w:ascii="Bookman Old Style" w:eastAsia="Times New Roman" w:hAnsi="Bookman Old Style" w:cs="Times New Roman"/>
          <w:sz w:val="28"/>
          <w:szCs w:val="28"/>
          <w:lang w:eastAsia="pt-BR"/>
        </w:rPr>
        <w:t xml:space="preserve"> </w:t>
      </w:r>
      <w:r w:rsidRPr="008F4B54">
        <w:rPr>
          <w:rFonts w:ascii="Bookman Old Style" w:eastAsia="Times New Roman" w:hAnsi="Bookman Old Style" w:cs="Times New Roman"/>
          <w:sz w:val="28"/>
          <w:szCs w:val="28"/>
          <w:lang w:eastAsia="pt-BR"/>
        </w:rPr>
        <w:t>nº   ____________   e   no   CPF   Nº   _____________________________,   matrícula   nº</w:t>
      </w:r>
      <w:r>
        <w:rPr>
          <w:rFonts w:ascii="Bookman Old Style" w:eastAsia="Times New Roman" w:hAnsi="Bookman Old Style" w:cs="Times New Roman"/>
          <w:sz w:val="28"/>
          <w:szCs w:val="28"/>
          <w:lang w:eastAsia="pt-BR"/>
        </w:rPr>
        <w:t xml:space="preserve"> </w:t>
      </w:r>
      <w:r w:rsidRPr="008F4B54">
        <w:rPr>
          <w:rFonts w:ascii="Bookman Old Style" w:eastAsia="Times New Roman" w:hAnsi="Bookman Old Style" w:cs="Times New Roman"/>
          <w:sz w:val="28"/>
          <w:szCs w:val="28"/>
          <w:lang w:eastAsia="pt-BR"/>
        </w:rPr>
        <w:t>________________, cargo público ou pensionista ___________________, solicito a suspensão</w:t>
      </w:r>
      <w:r>
        <w:rPr>
          <w:rFonts w:ascii="Bookman Old Style" w:eastAsia="Times New Roman" w:hAnsi="Bookman Old Style" w:cs="Times New Roman"/>
          <w:sz w:val="28"/>
          <w:szCs w:val="28"/>
          <w:lang w:eastAsia="pt-BR"/>
        </w:rPr>
        <w:t xml:space="preserve"> </w:t>
      </w:r>
      <w:r w:rsidRPr="008F4B54">
        <w:rPr>
          <w:rFonts w:ascii="Bookman Old Style" w:eastAsia="Times New Roman" w:hAnsi="Bookman Old Style" w:cs="Times New Roman"/>
          <w:sz w:val="28"/>
          <w:szCs w:val="28"/>
          <w:lang w:eastAsia="pt-BR"/>
        </w:rPr>
        <w:t>dos   descontos,   junto   a   instituição   financeira,   de   empréstimo(s)   consignado(s)</w:t>
      </w:r>
      <w:r>
        <w:rPr>
          <w:rFonts w:ascii="Bookman Old Style" w:eastAsia="Times New Roman" w:hAnsi="Bookman Old Style" w:cs="Times New Roman"/>
          <w:sz w:val="28"/>
          <w:szCs w:val="28"/>
          <w:lang w:eastAsia="pt-BR"/>
        </w:rPr>
        <w:t xml:space="preserve"> </w:t>
      </w:r>
      <w:r w:rsidRPr="008F4B54">
        <w:rPr>
          <w:rFonts w:ascii="Bookman Old Style" w:eastAsia="Times New Roman" w:hAnsi="Bookman Old Style" w:cs="Times New Roman"/>
          <w:sz w:val="28"/>
          <w:szCs w:val="28"/>
          <w:lang w:eastAsia="pt-BR"/>
        </w:rPr>
        <w:t>nº________</w:t>
      </w:r>
      <w:r>
        <w:rPr>
          <w:rFonts w:ascii="Bookman Old Style" w:eastAsia="Times New Roman" w:hAnsi="Bookman Old Style" w:cs="Times New Roman"/>
          <w:sz w:val="28"/>
          <w:szCs w:val="28"/>
          <w:lang w:eastAsia="pt-BR"/>
        </w:rPr>
        <w:t>___________________________</w:t>
      </w:r>
      <w:r w:rsidRPr="008F4B54">
        <w:rPr>
          <w:rFonts w:ascii="Bookman Old Style" w:eastAsia="Times New Roman" w:hAnsi="Bookman Old Style" w:cs="Times New Roman"/>
          <w:sz w:val="28"/>
          <w:szCs w:val="28"/>
          <w:lang w:eastAsia="pt-BR"/>
        </w:rPr>
        <w:t>________ em folha de pagamento por _______ (_______) dias, conforme disposto na</w:t>
      </w:r>
      <w:r>
        <w:rPr>
          <w:rFonts w:ascii="Bookman Old Style" w:eastAsia="Times New Roman" w:hAnsi="Bookman Old Style" w:cs="Times New Roman"/>
          <w:sz w:val="28"/>
          <w:szCs w:val="28"/>
          <w:lang w:eastAsia="pt-BR"/>
        </w:rPr>
        <w:t xml:space="preserve"> </w:t>
      </w:r>
      <w:r w:rsidRPr="008F4B54">
        <w:rPr>
          <w:rFonts w:ascii="Bookman Old Style" w:eastAsia="Times New Roman" w:hAnsi="Bookman Old Style" w:cs="Times New Roman"/>
          <w:sz w:val="28"/>
          <w:szCs w:val="28"/>
          <w:lang w:eastAsia="pt-BR"/>
        </w:rPr>
        <w:t xml:space="preserve">Portaria nº </w:t>
      </w:r>
      <w:r>
        <w:rPr>
          <w:rFonts w:ascii="Bookman Old Style" w:eastAsia="Times New Roman" w:hAnsi="Bookman Old Style" w:cs="Times New Roman"/>
          <w:sz w:val="28"/>
          <w:szCs w:val="28"/>
          <w:lang w:eastAsia="pt-BR"/>
        </w:rPr>
        <w:t>131</w:t>
      </w:r>
      <w:r w:rsidRPr="008F4B54">
        <w:rPr>
          <w:rFonts w:ascii="Bookman Old Style" w:eastAsia="Times New Roman" w:hAnsi="Bookman Old Style" w:cs="Times New Roman"/>
          <w:sz w:val="28"/>
          <w:szCs w:val="28"/>
          <w:lang w:eastAsia="pt-BR"/>
        </w:rPr>
        <w:t xml:space="preserve">, de </w:t>
      </w:r>
      <w:r>
        <w:rPr>
          <w:rFonts w:ascii="Bookman Old Style" w:eastAsia="Times New Roman" w:hAnsi="Bookman Old Style" w:cs="Times New Roman"/>
          <w:sz w:val="28"/>
          <w:szCs w:val="28"/>
          <w:lang w:eastAsia="pt-BR"/>
        </w:rPr>
        <w:t>28</w:t>
      </w:r>
      <w:r w:rsidRPr="008F4B54">
        <w:rPr>
          <w:rFonts w:ascii="Bookman Old Style" w:eastAsia="Times New Roman" w:hAnsi="Bookman Old Style" w:cs="Times New Roman"/>
          <w:sz w:val="28"/>
          <w:szCs w:val="28"/>
          <w:lang w:eastAsia="pt-BR"/>
        </w:rPr>
        <w:t>.4.2020.</w:t>
      </w:r>
    </w:p>
    <w:p w:rsidR="006F6C85" w:rsidRDefault="006F6C85" w:rsidP="006F6C85">
      <w:pPr>
        <w:shd w:val="clear" w:color="auto" w:fill="FFFFFF"/>
        <w:jc w:val="both"/>
        <w:rPr>
          <w:rFonts w:ascii="Bookman Old Style" w:eastAsia="Times New Roman" w:hAnsi="Bookman Old Style" w:cs="Times New Roman"/>
          <w:sz w:val="28"/>
          <w:szCs w:val="28"/>
          <w:lang w:eastAsia="pt-BR"/>
        </w:rPr>
      </w:pPr>
    </w:p>
    <w:p w:rsidR="006F6C85" w:rsidRPr="008F4B54" w:rsidRDefault="006F6C85" w:rsidP="006F6C85">
      <w:pPr>
        <w:shd w:val="clear" w:color="auto" w:fill="FFFFFF"/>
        <w:jc w:val="both"/>
        <w:rPr>
          <w:rFonts w:ascii="Bookman Old Style" w:eastAsia="Times New Roman" w:hAnsi="Bookman Old Style" w:cs="Times New Roman"/>
          <w:sz w:val="28"/>
          <w:szCs w:val="28"/>
          <w:lang w:eastAsia="pt-BR"/>
        </w:rPr>
      </w:pPr>
    </w:p>
    <w:p w:rsidR="006F6C85" w:rsidRDefault="006F6C85" w:rsidP="006F6C85">
      <w:pPr>
        <w:shd w:val="clear" w:color="auto" w:fill="FFFFFF"/>
        <w:jc w:val="both"/>
        <w:rPr>
          <w:rFonts w:ascii="Bookman Old Style" w:eastAsia="Times New Roman" w:hAnsi="Bookman Old Style" w:cs="Times New Roman"/>
          <w:sz w:val="28"/>
          <w:szCs w:val="28"/>
          <w:lang w:eastAsia="pt-BR"/>
        </w:rPr>
      </w:pPr>
      <w:r w:rsidRPr="008F4B54">
        <w:rPr>
          <w:rFonts w:ascii="Bookman Old Style" w:eastAsia="Times New Roman" w:hAnsi="Bookman Old Style" w:cs="Times New Roman"/>
          <w:sz w:val="28"/>
          <w:szCs w:val="28"/>
          <w:lang w:eastAsia="pt-BR"/>
        </w:rPr>
        <w:t>Declaro estar ciente e me responsabilizo, em caráter exclusivo, por</w:t>
      </w:r>
      <w:r>
        <w:rPr>
          <w:rFonts w:ascii="Bookman Old Style" w:eastAsia="Times New Roman" w:hAnsi="Bookman Old Style" w:cs="Times New Roman"/>
          <w:sz w:val="28"/>
          <w:szCs w:val="28"/>
          <w:lang w:eastAsia="pt-BR"/>
        </w:rPr>
        <w:t xml:space="preserve"> </w:t>
      </w:r>
      <w:r w:rsidRPr="008F4B54">
        <w:rPr>
          <w:rFonts w:ascii="Bookman Old Style" w:eastAsia="Times New Roman" w:hAnsi="Bookman Old Style" w:cs="Times New Roman"/>
          <w:sz w:val="28"/>
          <w:szCs w:val="28"/>
          <w:lang w:eastAsia="pt-BR"/>
        </w:rPr>
        <w:t>eventuais encargos financeiros exigidos pela instituição financeira concedente do empréstimo em</w:t>
      </w:r>
      <w:r>
        <w:rPr>
          <w:rFonts w:ascii="Bookman Old Style" w:eastAsia="Times New Roman" w:hAnsi="Bookman Old Style" w:cs="Times New Roman"/>
          <w:sz w:val="28"/>
          <w:szCs w:val="28"/>
          <w:lang w:eastAsia="pt-BR"/>
        </w:rPr>
        <w:t xml:space="preserve"> </w:t>
      </w:r>
      <w:r w:rsidRPr="008F4B54">
        <w:rPr>
          <w:rFonts w:ascii="Bookman Old Style" w:eastAsia="Times New Roman" w:hAnsi="Bookman Old Style" w:cs="Times New Roman"/>
          <w:sz w:val="28"/>
          <w:szCs w:val="28"/>
          <w:lang w:eastAsia="pt-BR"/>
        </w:rPr>
        <w:t>decorrência da suspensão requerida.</w:t>
      </w:r>
    </w:p>
    <w:p w:rsidR="006F6C85" w:rsidRDefault="006F6C85" w:rsidP="006F6C85">
      <w:pPr>
        <w:shd w:val="clear" w:color="auto" w:fill="FFFFFF"/>
        <w:jc w:val="both"/>
        <w:rPr>
          <w:rFonts w:ascii="Bookman Old Style" w:eastAsia="Times New Roman" w:hAnsi="Bookman Old Style" w:cs="Times New Roman"/>
          <w:sz w:val="28"/>
          <w:szCs w:val="28"/>
          <w:lang w:eastAsia="pt-BR"/>
        </w:rPr>
      </w:pPr>
    </w:p>
    <w:p w:rsidR="006F6C85" w:rsidRPr="008F4B54" w:rsidRDefault="006F6C85" w:rsidP="006F6C85">
      <w:pPr>
        <w:shd w:val="clear" w:color="auto" w:fill="FFFFFF"/>
        <w:jc w:val="both"/>
        <w:rPr>
          <w:rFonts w:ascii="Bookman Old Style" w:eastAsia="Times New Roman" w:hAnsi="Bookman Old Style" w:cs="Times New Roman"/>
          <w:sz w:val="28"/>
          <w:szCs w:val="28"/>
          <w:lang w:eastAsia="pt-BR"/>
        </w:rPr>
      </w:pPr>
    </w:p>
    <w:p w:rsidR="006F6C85" w:rsidRDefault="006F6C85" w:rsidP="006F6C85">
      <w:pPr>
        <w:shd w:val="clear" w:color="auto" w:fill="FFFFFF"/>
        <w:jc w:val="both"/>
        <w:rPr>
          <w:rFonts w:ascii="Bookman Old Style" w:eastAsia="Times New Roman" w:hAnsi="Bookman Old Style" w:cs="Times New Roman"/>
          <w:sz w:val="28"/>
          <w:szCs w:val="28"/>
          <w:lang w:eastAsia="pt-BR"/>
        </w:rPr>
      </w:pPr>
      <w:r w:rsidRPr="008F4B54">
        <w:rPr>
          <w:rFonts w:ascii="Bookman Old Style" w:eastAsia="Times New Roman" w:hAnsi="Bookman Old Style" w:cs="Times New Roman"/>
          <w:sz w:val="28"/>
          <w:szCs w:val="28"/>
          <w:lang w:eastAsia="pt-BR"/>
        </w:rPr>
        <w:t xml:space="preserve">________________/MT, _______, de__________ </w:t>
      </w:r>
      <w:proofErr w:type="spellStart"/>
      <w:r w:rsidRPr="008F4B54">
        <w:rPr>
          <w:rFonts w:ascii="Bookman Old Style" w:eastAsia="Times New Roman" w:hAnsi="Bookman Old Style" w:cs="Times New Roman"/>
          <w:sz w:val="28"/>
          <w:szCs w:val="28"/>
          <w:lang w:eastAsia="pt-BR"/>
        </w:rPr>
        <w:t>de</w:t>
      </w:r>
      <w:proofErr w:type="spellEnd"/>
      <w:r w:rsidRPr="008F4B54">
        <w:rPr>
          <w:rFonts w:ascii="Bookman Old Style" w:eastAsia="Times New Roman" w:hAnsi="Bookman Old Style" w:cs="Times New Roman"/>
          <w:sz w:val="28"/>
          <w:szCs w:val="28"/>
          <w:lang w:eastAsia="pt-BR"/>
        </w:rPr>
        <w:t xml:space="preserve"> 2020.</w:t>
      </w:r>
    </w:p>
    <w:p w:rsidR="006F6C85" w:rsidRDefault="006F6C85" w:rsidP="006F6C85">
      <w:pPr>
        <w:shd w:val="clear" w:color="auto" w:fill="FFFFFF"/>
        <w:jc w:val="both"/>
        <w:rPr>
          <w:rFonts w:ascii="Bookman Old Style" w:eastAsia="Times New Roman" w:hAnsi="Bookman Old Style" w:cs="Times New Roman"/>
          <w:sz w:val="28"/>
          <w:szCs w:val="28"/>
          <w:lang w:eastAsia="pt-BR"/>
        </w:rPr>
      </w:pPr>
    </w:p>
    <w:p w:rsidR="006F6C85" w:rsidRPr="008F4B54" w:rsidRDefault="006F6C85" w:rsidP="006F6C85">
      <w:pPr>
        <w:shd w:val="clear" w:color="auto" w:fill="FFFFFF"/>
        <w:jc w:val="both"/>
        <w:rPr>
          <w:rFonts w:ascii="Bookman Old Style" w:eastAsia="Times New Roman" w:hAnsi="Bookman Old Style" w:cs="Times New Roman"/>
          <w:sz w:val="28"/>
          <w:szCs w:val="28"/>
          <w:lang w:eastAsia="pt-BR"/>
        </w:rPr>
      </w:pPr>
    </w:p>
    <w:p w:rsidR="006F6C85" w:rsidRPr="008F4B54" w:rsidRDefault="006F6C85" w:rsidP="006F6C85">
      <w:pPr>
        <w:shd w:val="clear" w:color="auto" w:fill="FFFFFF"/>
        <w:jc w:val="center"/>
        <w:rPr>
          <w:rFonts w:ascii="Bookman Old Style" w:eastAsia="Times New Roman" w:hAnsi="Bookman Old Style" w:cs="Times New Roman"/>
          <w:sz w:val="28"/>
          <w:szCs w:val="28"/>
          <w:lang w:eastAsia="pt-BR"/>
        </w:rPr>
      </w:pPr>
      <w:r w:rsidRPr="008F4B54">
        <w:rPr>
          <w:rFonts w:ascii="Bookman Old Style" w:eastAsia="Times New Roman" w:hAnsi="Bookman Old Style" w:cs="Times New Roman"/>
          <w:sz w:val="28"/>
          <w:szCs w:val="28"/>
          <w:lang w:eastAsia="pt-BR"/>
        </w:rPr>
        <w:t>____________________________________</w:t>
      </w:r>
    </w:p>
    <w:p w:rsidR="009664C2" w:rsidRPr="006F6C85" w:rsidRDefault="006F6C85" w:rsidP="006F6C85">
      <w:pPr>
        <w:shd w:val="clear" w:color="auto" w:fill="FFFFFF"/>
        <w:jc w:val="center"/>
        <w:rPr>
          <w:rFonts w:ascii="Bookman Old Style" w:eastAsia="Times New Roman" w:hAnsi="Bookman Old Style" w:cs="Times New Roman"/>
          <w:sz w:val="28"/>
          <w:szCs w:val="28"/>
          <w:lang w:eastAsia="pt-BR"/>
        </w:rPr>
      </w:pPr>
      <w:r w:rsidRPr="008F4B54">
        <w:rPr>
          <w:rFonts w:ascii="Bookman Old Style" w:eastAsia="Times New Roman" w:hAnsi="Bookman Old Style" w:cs="Times New Roman"/>
          <w:sz w:val="28"/>
          <w:szCs w:val="28"/>
          <w:lang w:eastAsia="pt-BR"/>
        </w:rPr>
        <w:t>Assinatura do servidor/pensionista</w:t>
      </w:r>
    </w:p>
    <w:sectPr w:rsidR="009664C2" w:rsidRPr="006F6C85" w:rsidSect="006F6C85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127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959B5" w:rsidRDefault="00D959B5" w:rsidP="00EC7CDB">
      <w:pPr>
        <w:spacing w:after="0" w:line="240" w:lineRule="auto"/>
      </w:pPr>
      <w:r>
        <w:separator/>
      </w:r>
    </w:p>
  </w:endnote>
  <w:endnote w:type="continuationSeparator" w:id="0">
    <w:p w:rsidR="00D959B5" w:rsidRDefault="00D959B5" w:rsidP="00EC7C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7CDB" w:rsidRPr="004660D5" w:rsidRDefault="001A5DFE" w:rsidP="001A5DFE">
    <w:pPr>
      <w:pStyle w:val="Rodap"/>
      <w:tabs>
        <w:tab w:val="clear" w:pos="8504"/>
      </w:tabs>
      <w:jc w:val="center"/>
      <w:rPr>
        <w:sz w:val="24"/>
        <w:szCs w:val="24"/>
      </w:rPr>
    </w:pPr>
    <w:r w:rsidRPr="004660D5">
      <w:rPr>
        <w:noProof/>
        <w:sz w:val="24"/>
        <w:szCs w:val="24"/>
        <w:lang w:eastAsia="pt-BR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-25400</wp:posOffset>
              </wp:positionV>
              <wp:extent cx="5543550" cy="0"/>
              <wp:effectExtent l="0" t="0" r="19050" b="19050"/>
              <wp:wrapNone/>
              <wp:docPr id="5" name="Conector re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4355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91C7C40" id="Conector reto 5" o:spid="_x0000_s1026" style="position:absolute;z-index:25166540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385.3pt,-2pt" to="821.8pt,-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" strokecolor="black [3213]" strokeweight=".5pt">
              <v:stroke joinstyle="miter"/>
              <w10:wrap anchorx="margin"/>
            </v:line>
          </w:pict>
        </mc:Fallback>
      </mc:AlternateContent>
    </w:r>
    <w:r w:rsidR="00EC7CDB" w:rsidRPr="004660D5">
      <w:rPr>
        <w:sz w:val="24"/>
        <w:szCs w:val="24"/>
      </w:rPr>
      <w:t>Rua 16 de Ju</w:t>
    </w:r>
    <w:r w:rsidR="00863E68" w:rsidRPr="004660D5">
      <w:rPr>
        <w:sz w:val="24"/>
        <w:szCs w:val="24"/>
      </w:rPr>
      <w:t>l</w:t>
    </w:r>
    <w:r w:rsidR="00EC7CDB" w:rsidRPr="004660D5">
      <w:rPr>
        <w:sz w:val="24"/>
        <w:szCs w:val="24"/>
      </w:rPr>
      <w:t xml:space="preserve">ho, 815 - Centro CEP: 78243-000 - Nova Lacerda - MT </w:t>
    </w:r>
    <w:r w:rsidR="004660D5">
      <w:rPr>
        <w:sz w:val="24"/>
        <w:szCs w:val="24"/>
      </w:rPr>
      <w:br/>
    </w:r>
    <w:r w:rsidR="00EC7CDB" w:rsidRPr="004660D5">
      <w:rPr>
        <w:sz w:val="24"/>
        <w:szCs w:val="24"/>
      </w:rPr>
      <w:t>Fone: 065 3259-4149 / 4045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959B5" w:rsidRDefault="00D959B5" w:rsidP="00EC7CDB">
      <w:pPr>
        <w:spacing w:after="0" w:line="240" w:lineRule="auto"/>
      </w:pPr>
      <w:r>
        <w:separator/>
      </w:r>
    </w:p>
  </w:footnote>
  <w:footnote w:type="continuationSeparator" w:id="0">
    <w:p w:rsidR="00D959B5" w:rsidRDefault="00D959B5" w:rsidP="00EC7C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7CDB" w:rsidRDefault="00D959B5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7029107" o:spid="_x0000_s2065" type="#_x0000_t75" style="position:absolute;margin-left:0;margin-top:0;width:307.2pt;height:421.4pt;z-index:-251653120;mso-position-horizontal:center;mso-position-horizontal-relative:margin;mso-position-vertical:center;mso-position-vertical-relative:margin" o:allowincell="f">
          <v:imagedata r:id="rId1" o:title="log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7CDB" w:rsidRPr="00EC7CDB" w:rsidRDefault="006F6C85" w:rsidP="006F6C85">
    <w:pPr>
      <w:pStyle w:val="Cabealho"/>
      <w:jc w:val="center"/>
      <w:rPr>
        <w:b/>
        <w:sz w:val="30"/>
        <w:szCs w:val="30"/>
      </w:rPr>
    </w:pPr>
    <w:r>
      <w:rPr>
        <w:b/>
        <w:noProof/>
        <w:sz w:val="30"/>
        <w:szCs w:val="30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-156210</wp:posOffset>
          </wp:positionH>
          <wp:positionV relativeFrom="paragraph">
            <wp:posOffset>-269240</wp:posOffset>
          </wp:positionV>
          <wp:extent cx="2991485" cy="885825"/>
          <wp:effectExtent l="0" t="0" r="0" b="9525"/>
          <wp:wrapTight wrapText="bothSides">
            <wp:wrapPolygon edited="0">
              <wp:start x="2476" y="0"/>
              <wp:lineTo x="1100" y="465"/>
              <wp:lineTo x="0" y="3716"/>
              <wp:lineTo x="0" y="20439"/>
              <wp:lineTo x="2201" y="21368"/>
              <wp:lineTo x="3439" y="21368"/>
              <wp:lineTo x="4402" y="20903"/>
              <wp:lineTo x="6052" y="17187"/>
              <wp:lineTo x="5915" y="15329"/>
              <wp:lineTo x="21458" y="15329"/>
              <wp:lineTo x="21458" y="9290"/>
              <wp:lineTo x="18019" y="7897"/>
              <wp:lineTo x="18157" y="6039"/>
              <wp:lineTo x="8115" y="1394"/>
              <wp:lineTo x="3301" y="0"/>
              <wp:lineTo x="2476" y="0"/>
            </wp:wrapPolygon>
          </wp:wrapTight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91485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959B5">
      <w:rPr>
        <w:b/>
        <w:noProof/>
        <w:sz w:val="28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7029108" o:spid="_x0000_s2066" type="#_x0000_t75" style="position:absolute;left:0;text-align:left;margin-left:0;margin-top:0;width:307.2pt;height:421.4pt;z-index:-251652096;mso-position-horizontal:center;mso-position-horizontal-relative:margin;mso-position-vertical:center;mso-position-vertical-relative:margin" o:allowincell="f">
          <v:imagedata r:id="rId2" o:title="logo"/>
          <w10:wrap anchorx="margin" anchory="margin"/>
        </v:shape>
      </w:pict>
    </w:r>
    <w:r w:rsidR="001A5DFE">
      <w:rPr>
        <w:b/>
        <w:noProof/>
        <w:sz w:val="36"/>
        <w:szCs w:val="30"/>
        <w:lang w:eastAsia="pt-BR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5715</wp:posOffset>
              </wp:positionH>
              <wp:positionV relativeFrom="paragraph">
                <wp:posOffset>761365</wp:posOffset>
              </wp:positionV>
              <wp:extent cx="5534025" cy="0"/>
              <wp:effectExtent l="0" t="0" r="28575" b="19050"/>
              <wp:wrapNone/>
              <wp:docPr id="6" name="Conector re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3402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0BAFC1D" id="Conector reto 6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45pt,59.95pt" to="436.2pt,5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" strokecolor="black [3213]" strokeweight=".5pt">
              <v:stroke joinstyle="miter"/>
            </v:line>
          </w:pict>
        </mc:Fallback>
      </mc:AlternateContent>
    </w:r>
    <w:r w:rsidR="004660D5">
      <w:rPr>
        <w:b/>
        <w:sz w:val="30"/>
        <w:szCs w:val="30"/>
      </w:rPr>
      <w:t xml:space="preserve">    GABINETE</w:t>
    </w:r>
    <w:r w:rsidR="004660D5" w:rsidRPr="00EC7CDB">
      <w:rPr>
        <w:b/>
        <w:sz w:val="30"/>
        <w:szCs w:val="30"/>
      </w:rPr>
      <w:t xml:space="preserve"> </w:t>
    </w:r>
    <w:r w:rsidR="004660D5">
      <w:rPr>
        <w:b/>
        <w:sz w:val="30"/>
        <w:szCs w:val="30"/>
      </w:rPr>
      <w:t>DO PREFEITO</w:t>
    </w:r>
    <w:r w:rsidR="00EC7CDB" w:rsidRPr="00EC7CDB">
      <w:rPr>
        <w:b/>
        <w:sz w:val="30"/>
        <w:szCs w:val="30"/>
      </w:rPr>
      <w:br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7CDB" w:rsidRDefault="00D959B5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7029106" o:spid="_x0000_s2064" type="#_x0000_t75" style="position:absolute;margin-left:0;margin-top:0;width:307.2pt;height:421.4pt;z-index:-251654144;mso-position-horizontal:center;mso-position-horizontal-relative:margin;mso-position-vertical:center;mso-position-vertical-relative:margin" o:allowincell="f">
          <v:imagedata r:id="rId1" o:title="log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7CDB"/>
    <w:rsid w:val="00080C16"/>
    <w:rsid w:val="001A5DFE"/>
    <w:rsid w:val="004660D5"/>
    <w:rsid w:val="004F1EC1"/>
    <w:rsid w:val="006022A9"/>
    <w:rsid w:val="006F6C85"/>
    <w:rsid w:val="00863E68"/>
    <w:rsid w:val="00890940"/>
    <w:rsid w:val="009664C2"/>
    <w:rsid w:val="00AB4A65"/>
    <w:rsid w:val="00D0532F"/>
    <w:rsid w:val="00D959B5"/>
    <w:rsid w:val="00DA7841"/>
    <w:rsid w:val="00DE5247"/>
    <w:rsid w:val="00EC7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  <w14:docId w14:val="0E8D3FED"/>
  <w15:chartTrackingRefBased/>
  <w15:docId w15:val="{9BAFCA75-A9B4-4B34-8B49-B29653DF2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6F6C85"/>
    <w:pPr>
      <w:widowControl w:val="0"/>
      <w:autoSpaceDE w:val="0"/>
      <w:autoSpaceDN w:val="0"/>
      <w:spacing w:after="0" w:line="240" w:lineRule="auto"/>
      <w:ind w:left="1572"/>
      <w:outlineLvl w:val="0"/>
    </w:pPr>
    <w:rPr>
      <w:rFonts w:ascii="Verdana" w:eastAsia="Verdana" w:hAnsi="Verdana" w:cs="Verdana"/>
      <w:b/>
      <w:bCs/>
      <w:sz w:val="20"/>
      <w:szCs w:val="20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C7C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C7CDB"/>
  </w:style>
  <w:style w:type="paragraph" w:styleId="Rodap">
    <w:name w:val="footer"/>
    <w:basedOn w:val="Normal"/>
    <w:link w:val="RodapChar"/>
    <w:uiPriority w:val="99"/>
    <w:unhideWhenUsed/>
    <w:rsid w:val="00EC7C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C7CDB"/>
  </w:style>
  <w:style w:type="paragraph" w:styleId="Textodebalo">
    <w:name w:val="Balloon Text"/>
    <w:basedOn w:val="Normal"/>
    <w:link w:val="TextodebaloChar"/>
    <w:uiPriority w:val="99"/>
    <w:semiHidden/>
    <w:unhideWhenUsed/>
    <w:rsid w:val="00AB4A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B4A65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9664C2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6F6C85"/>
    <w:rPr>
      <w:rFonts w:ascii="Verdana" w:eastAsia="Verdana" w:hAnsi="Verdana" w:cs="Verdana"/>
      <w:b/>
      <w:bCs/>
      <w:sz w:val="20"/>
      <w:szCs w:val="20"/>
      <w:lang w:val="en-US"/>
    </w:rPr>
  </w:style>
  <w:style w:type="paragraph" w:styleId="Corpodetexto">
    <w:name w:val="Body Text"/>
    <w:basedOn w:val="Normal"/>
    <w:link w:val="CorpodetextoChar"/>
    <w:uiPriority w:val="1"/>
    <w:qFormat/>
    <w:rsid w:val="006F6C85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sz w:val="20"/>
      <w:szCs w:val="20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6F6C85"/>
    <w:rPr>
      <w:rFonts w:ascii="Verdana" w:eastAsia="Verdana" w:hAnsi="Verdana" w:cs="Verdana"/>
      <w:sz w:val="20"/>
      <w:szCs w:val="20"/>
      <w:lang w:val="en-US"/>
    </w:rPr>
  </w:style>
  <w:style w:type="character" w:styleId="nfase">
    <w:name w:val="Emphasis"/>
    <w:basedOn w:val="Fontepargpadro"/>
    <w:uiPriority w:val="20"/>
    <w:qFormat/>
    <w:rsid w:val="006F6C85"/>
    <w:rPr>
      <w:i/>
      <w:iCs/>
    </w:rPr>
  </w:style>
  <w:style w:type="paragraph" w:customStyle="1" w:styleId="Default">
    <w:name w:val="Default"/>
    <w:rsid w:val="006F6C85"/>
    <w:pPr>
      <w:autoSpaceDE w:val="0"/>
      <w:autoSpaceDN w:val="0"/>
      <w:adjustRightInd w:val="0"/>
      <w:spacing w:after="0" w:line="240" w:lineRule="auto"/>
    </w:pPr>
    <w:rPr>
      <w:rFonts w:ascii="Verdana" w:eastAsia="Times New Roman" w:hAnsi="Verdana" w:cs="Verdana"/>
      <w:color w:val="000000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04DC69-DE50-498B-8192-DE4FC6DBE8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900</Words>
  <Characters>4864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IMPRENSA</dc:creator>
  <cp:keywords/>
  <dc:description/>
  <cp:lastModifiedBy>Alex Munhoz</cp:lastModifiedBy>
  <cp:revision>2</cp:revision>
  <cp:lastPrinted>2017-03-09T18:11:00Z</cp:lastPrinted>
  <dcterms:created xsi:type="dcterms:W3CDTF">2020-04-30T12:09:00Z</dcterms:created>
  <dcterms:modified xsi:type="dcterms:W3CDTF">2020-04-30T12:09:00Z</dcterms:modified>
</cp:coreProperties>
</file>